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17" w:rsidRPr="0094509E" w:rsidRDefault="00584517" w:rsidP="00584517">
      <w:pPr>
        <w:spacing w:after="0" w:line="240" w:lineRule="auto"/>
        <w:ind w:firstLine="567"/>
        <w:jc w:val="center"/>
        <w:rPr>
          <w:rFonts w:eastAsia="Calibri" w:cs="Times New Roman"/>
          <w:b/>
          <w:szCs w:val="28"/>
        </w:rPr>
      </w:pPr>
      <w:r w:rsidRPr="0094509E">
        <w:rPr>
          <w:rFonts w:eastAsia="Calibri" w:cs="Times New Roman"/>
          <w:b/>
          <w:szCs w:val="28"/>
        </w:rPr>
        <w:t>THÔNG BÁO NỘI BỘ</w:t>
      </w:r>
    </w:p>
    <w:p w:rsidR="00584517" w:rsidRPr="0094509E" w:rsidRDefault="00584517" w:rsidP="00584517">
      <w:pPr>
        <w:spacing w:after="0" w:line="240" w:lineRule="auto"/>
        <w:ind w:firstLine="567"/>
        <w:jc w:val="center"/>
        <w:rPr>
          <w:rFonts w:eastAsia="Calibri" w:cs="Times New Roman"/>
          <w:b/>
          <w:szCs w:val="28"/>
        </w:rPr>
      </w:pPr>
      <w:r w:rsidRPr="0094509E">
        <w:rPr>
          <w:rFonts w:eastAsia="Calibri" w:cs="Times New Roman"/>
          <w:b/>
          <w:szCs w:val="28"/>
        </w:rPr>
        <w:t>phục vụ</w:t>
      </w:r>
      <w:r>
        <w:rPr>
          <w:rFonts w:eastAsia="Calibri" w:cs="Times New Roman"/>
          <w:b/>
          <w:szCs w:val="28"/>
        </w:rPr>
        <w:t xml:space="preserve"> SHCB tháng 5</w:t>
      </w:r>
      <w:r w:rsidRPr="0094509E">
        <w:rPr>
          <w:rFonts w:eastAsia="Calibri" w:cs="Times New Roman"/>
          <w:b/>
          <w:szCs w:val="28"/>
        </w:rPr>
        <w:t>-2025 của Ban Tuyên giáo và Dân vận TW</w:t>
      </w:r>
    </w:p>
    <w:p w:rsidR="00584517" w:rsidRPr="0094509E" w:rsidRDefault="00584517" w:rsidP="00584517">
      <w:pPr>
        <w:spacing w:after="0" w:line="240" w:lineRule="auto"/>
        <w:ind w:firstLine="567"/>
        <w:jc w:val="center"/>
        <w:rPr>
          <w:rFonts w:eastAsia="Calibri" w:cs="Times New Roman"/>
          <w:b/>
          <w:szCs w:val="28"/>
        </w:rPr>
      </w:pPr>
      <w:r w:rsidRPr="0094509E">
        <w:rPr>
          <w:rFonts w:eastAsia="Calibri" w:cs="Times New Roman"/>
          <w:b/>
          <w:szCs w:val="28"/>
        </w:rPr>
        <w:t>phần “</w:t>
      </w:r>
      <w:r w:rsidRPr="0094509E">
        <w:rPr>
          <w:rFonts w:eastAsia="Calibri" w:cs="Times New Roman"/>
          <w:b/>
          <w:i/>
          <w:szCs w:val="28"/>
        </w:rPr>
        <w:t>Thời sự thế giới</w:t>
      </w:r>
      <w:r w:rsidRPr="0094509E">
        <w:rPr>
          <w:rFonts w:eastAsia="Calibri" w:cs="Times New Roman"/>
          <w:b/>
          <w:szCs w:val="28"/>
        </w:rPr>
        <w:t>” và “</w:t>
      </w:r>
      <w:r w:rsidRPr="0094509E">
        <w:rPr>
          <w:rFonts w:eastAsia="Calibri" w:cs="Times New Roman"/>
          <w:b/>
          <w:i/>
          <w:szCs w:val="28"/>
        </w:rPr>
        <w:t>Thời sự trong nước</w:t>
      </w:r>
      <w:r w:rsidRPr="0094509E">
        <w:rPr>
          <w:rFonts w:eastAsia="Calibri" w:cs="Times New Roman"/>
          <w:b/>
          <w:szCs w:val="28"/>
        </w:rPr>
        <w:t>”</w:t>
      </w:r>
    </w:p>
    <w:p w:rsidR="00584517" w:rsidRDefault="00584517" w:rsidP="00584517">
      <w:pPr>
        <w:jc w:val="center"/>
        <w:rPr>
          <w:b/>
        </w:rPr>
      </w:pPr>
    </w:p>
    <w:p w:rsidR="00584517" w:rsidRPr="00455932" w:rsidRDefault="00584517" w:rsidP="00584517">
      <w:pPr>
        <w:spacing w:before="120" w:after="0" w:line="360" w:lineRule="exact"/>
        <w:ind w:firstLine="567"/>
        <w:jc w:val="both"/>
        <w:rPr>
          <w:rFonts w:cs="Times New Roman"/>
        </w:rPr>
      </w:pPr>
      <w:r>
        <w:rPr>
          <w:rFonts w:cs="Times New Roman"/>
          <w:b/>
          <w:bCs/>
        </w:rPr>
        <w:t xml:space="preserve">I. </w:t>
      </w:r>
      <w:r w:rsidRPr="00455932">
        <w:rPr>
          <w:rFonts w:cs="Times New Roman"/>
          <w:b/>
          <w:bCs/>
        </w:rPr>
        <w:t>THÔNG TIN TRONG NƯỚC</w:t>
      </w:r>
    </w:p>
    <w:p w:rsidR="00584517" w:rsidRPr="00455932" w:rsidRDefault="00584517" w:rsidP="00584517">
      <w:pPr>
        <w:spacing w:before="120" w:after="0" w:line="360" w:lineRule="exact"/>
        <w:ind w:firstLine="567"/>
        <w:jc w:val="both"/>
        <w:rPr>
          <w:rFonts w:cs="Times New Roman"/>
        </w:rPr>
      </w:pPr>
      <w:r w:rsidRPr="00455932">
        <w:rPr>
          <w:rFonts w:cs="Times New Roman"/>
          <w:b/>
          <w:bCs/>
        </w:rPr>
        <w:t>1. Tiếp tục thực hiện và phát triển những tư tưởng vĩ đại của Chủ tịch Hồ Chí Minh trong kỷ nguyên mới của dân tộc Việt Nam</w:t>
      </w:r>
    </w:p>
    <w:p w:rsidR="00584517" w:rsidRPr="00455932" w:rsidRDefault="00584517" w:rsidP="00584517">
      <w:pPr>
        <w:spacing w:before="120" w:after="0" w:line="360" w:lineRule="exact"/>
        <w:ind w:firstLine="567"/>
        <w:jc w:val="both"/>
        <w:rPr>
          <w:rFonts w:cs="Times New Roman"/>
        </w:rPr>
      </w:pPr>
      <w:r w:rsidRPr="00455932">
        <w:rPr>
          <w:rFonts w:cs="Times New Roman"/>
        </w:rPr>
        <w:t>Đất nước ta đang bước vào kỷ nguyên phát triển giàu mạnh, kỷ nguyên vươn mình của dân tộc, hội nhập với thế giới, toàn Đảng, toàn dân và toàn quân ta tiếp tục thực hiện và phát triển những tư tưởng vĩ đại của Chủ tịch Hồ Chí Minh, đó là:</w:t>
      </w:r>
    </w:p>
    <w:p w:rsidR="00584517" w:rsidRPr="00455932" w:rsidRDefault="00584517" w:rsidP="00584517">
      <w:pPr>
        <w:spacing w:before="120" w:after="0" w:line="360" w:lineRule="exact"/>
        <w:ind w:firstLine="567"/>
        <w:jc w:val="both"/>
        <w:rPr>
          <w:rFonts w:cs="Times New Roman"/>
        </w:rPr>
      </w:pPr>
      <w:r w:rsidRPr="00455932">
        <w:rPr>
          <w:rFonts w:cs="Times New Roman"/>
          <w:b/>
          <w:bCs/>
          <w:i/>
          <w:iCs/>
        </w:rPr>
        <w:t>Một là, kiên định mục tiêu độc lập dân tộc gắn liền với chủ nghĩa xã hội; giữ trọn niềm tin và vững bước trên con đường cách mạng Chủ tịch Hồ Chí Minh và Đảng ta đã lựa chọn</w:t>
      </w:r>
    </w:p>
    <w:p w:rsidR="00584517" w:rsidRPr="00455932" w:rsidRDefault="00584517" w:rsidP="00584517">
      <w:pPr>
        <w:spacing w:before="120" w:after="0" w:line="360" w:lineRule="exact"/>
        <w:ind w:firstLine="567"/>
        <w:jc w:val="both"/>
        <w:rPr>
          <w:rFonts w:cs="Times New Roman"/>
        </w:rPr>
      </w:pPr>
      <w:r w:rsidRPr="00455932">
        <w:rPr>
          <w:rFonts w:cs="Times New Roman"/>
        </w:rPr>
        <w:t>Từ khi tìm ra chân lý của cách mạng vô sản, tiếp thu và vận dụng sáng tạo chủ nghĩa Mác - Lênin, Lãnh tụ Hồ Chí Minh đã vạch ra con đường cách mạng phù hợp với thực tiễn Việt Nam. Độc lập dân tộc và CNXH là tư tưởng lớn, là mục tiêu hướng tới suốt hành trình tìm đường cứu nước và lãnh đạo cách mạng Việt Nam của Người. Mục tiêu đó đã được xác định ngay trong các văn kiện đầu tiên Đảng; được khẳng định là sự lựa chọn đúng đắn qua các giai đoạn lịch sử vì đã đáp ứng được yêu cầu thực tiễn phát triển đất nước.  </w:t>
      </w:r>
    </w:p>
    <w:p w:rsidR="00584517" w:rsidRPr="00455932" w:rsidRDefault="00584517" w:rsidP="00584517">
      <w:pPr>
        <w:spacing w:before="120" w:after="0" w:line="360" w:lineRule="exact"/>
        <w:ind w:firstLine="567"/>
        <w:jc w:val="both"/>
        <w:rPr>
          <w:rFonts w:cs="Times New Roman"/>
        </w:rPr>
      </w:pPr>
      <w:r w:rsidRPr="00455932">
        <w:rPr>
          <w:rFonts w:cs="Times New Roman"/>
        </w:rPr>
        <w:t>Và trong suốt chiều dài lịch sử của cách mạng Việt Nam, chủ nghĩa Mác - Lênin, tư tưởng Hồ Chí Minh đã luôn là nền tảng tư tưởng của Đảng ta, là động lực thúc đẩy sự phát triển bền vững của cả dân tộc.</w:t>
      </w:r>
    </w:p>
    <w:p w:rsidR="00584517" w:rsidRPr="00455932" w:rsidRDefault="00584517" w:rsidP="00584517">
      <w:pPr>
        <w:spacing w:before="120" w:after="0" w:line="360" w:lineRule="exact"/>
        <w:ind w:firstLine="567"/>
        <w:jc w:val="both"/>
        <w:rPr>
          <w:rFonts w:cs="Times New Roman"/>
        </w:rPr>
      </w:pPr>
      <w:r w:rsidRPr="00455932">
        <w:rPr>
          <w:rFonts w:cs="Times New Roman"/>
        </w:rPr>
        <w:t>Ngày nay, trước yêu cầu của thực tiễn cách mạng, toàn Đảng, toàn dân, toàn quân ta luôn kiên định chủ nghĩa Mác - Lênin, tư tưởng Hồ Chí Minh; kiên định mục tiêu độc lập dân tộc, chủ nghĩa xã hội và đường lối đổi mới đất nước; kiên định phát triển kinh tế - xã hội là trung tâm, xây dựng Đảng là then chốt, phát triển văn hóa là nền tảng tinh thần, bảo đảm quốc phòng, an ninh là trọng yếu, thường xuyên; phát huy tối đa nội lực, tranh thủ ngoại lực, trong đó nguồn lực nội sinh, nguồn lực con người là quan trọng nhất.</w:t>
      </w:r>
    </w:p>
    <w:p w:rsidR="00584517" w:rsidRPr="00455932" w:rsidRDefault="00584517" w:rsidP="00584517">
      <w:pPr>
        <w:spacing w:before="120" w:after="0" w:line="360" w:lineRule="exact"/>
        <w:ind w:firstLine="567"/>
        <w:jc w:val="both"/>
        <w:rPr>
          <w:rFonts w:cs="Times New Roman"/>
        </w:rPr>
      </w:pPr>
      <w:r w:rsidRPr="00455932">
        <w:rPr>
          <w:rFonts w:cs="Times New Roman"/>
          <w:b/>
          <w:bCs/>
          <w:i/>
          <w:iCs/>
        </w:rPr>
        <w:t>Hai là, thấm nhuần tư tưởng Hồ Chí Minh về xây dựng “Đảng cầm quyền”; nâng cao hơn nữa bản lĩnh và trí tuệ của Đảng, để Đảng thực sự "là đạo đức là văn minh"</w:t>
      </w:r>
    </w:p>
    <w:p w:rsidR="00584517" w:rsidRPr="00455932" w:rsidRDefault="00584517" w:rsidP="00584517">
      <w:pPr>
        <w:spacing w:before="120" w:after="0" w:line="360" w:lineRule="exact"/>
        <w:ind w:firstLine="567"/>
        <w:jc w:val="both"/>
        <w:rPr>
          <w:rFonts w:cs="Times New Roman"/>
        </w:rPr>
      </w:pPr>
      <w:r w:rsidRPr="00455932">
        <w:rPr>
          <w:rFonts w:cs="Times New Roman"/>
        </w:rPr>
        <w:t>Thực hiện những chỉ dẫn của Chủ tịch Hồ Chí Minh, trong suố</w:t>
      </w:r>
      <w:r>
        <w:rPr>
          <w:rFonts w:cs="Times New Roman"/>
        </w:rPr>
        <w:t>t</w:t>
      </w:r>
      <w:r w:rsidRPr="00455932">
        <w:rPr>
          <w:rFonts w:cs="Times New Roman"/>
        </w:rPr>
        <w:t xml:space="preserve"> quá trình lịch sử ra đời và phát triển 95 năm qua, Đảng ta luôn coi trọng công tác xây </w:t>
      </w:r>
      <w:r w:rsidRPr="00455932">
        <w:rPr>
          <w:rFonts w:cs="Times New Roman"/>
        </w:rPr>
        <w:lastRenderedPageBreak/>
        <w:t xml:space="preserve">dựng Đảng. Việc thực hiện các nghị quyết về xây dựng Đảng gắn với việc thực hiện việc đẩy mạnh học tập và làm theo tư tưởng, đạo đức, phong cách Hồ Chí Minh"; thực hiện quy định về trách nhiệm nêu gương, những </w:t>
      </w:r>
      <w:r w:rsidRPr="0028568E">
        <w:rPr>
          <w:rFonts w:cs="Times New Roman"/>
        </w:rPr>
        <w:t xml:space="preserve">điều đảng viên không được làm và đặc biệt là việc thành lập, bổ sung, hoàn thiện chức </w:t>
      </w:r>
      <w:r w:rsidRPr="00455932">
        <w:rPr>
          <w:rFonts w:cs="Times New Roman"/>
        </w:rPr>
        <w:t>năng, nhiệm vụ và đi vào hoạt động rất có hiệu quả của Ban Chỉ đạo Trung ương về phòng, chống tham nhũng, tiêu cực ở cả Trung ương và cấp tỉnh đã tạo sự chuyển biến tích cực, rõ rệt trong công tác xây dựng, chỉnh đốn Đảng và hệ thống chính trị trong sạch, vững mạnh, được nhân dân tin yêu, đồng tình, ủng hộ, góp phần quan trọng vào việc thực hiện nhiệm vụ chính trị nói chung, thực hiện các nhiệm vụ phát triển kinh tế, văn hoá, xã hội, bảo đảm quốc phòng, an ninh và hội nhập quốc tế nói riêng của Đất nước.</w:t>
      </w:r>
    </w:p>
    <w:p w:rsidR="00584517" w:rsidRPr="00455932" w:rsidRDefault="00584517" w:rsidP="00584517">
      <w:pPr>
        <w:spacing w:before="120" w:after="0" w:line="360" w:lineRule="exact"/>
        <w:ind w:firstLine="567"/>
        <w:jc w:val="both"/>
        <w:rPr>
          <w:rFonts w:cs="Times New Roman"/>
        </w:rPr>
      </w:pPr>
      <w:r w:rsidRPr="00455932">
        <w:rPr>
          <w:rFonts w:cs="Times New Roman"/>
          <w:b/>
          <w:bCs/>
          <w:i/>
          <w:iCs/>
        </w:rPr>
        <w:t>Ba là, nắm vững tư tưởng “thượng tôn pháp luật”; thực hành quan điểm "nước lấy dân làm gốc” của Chủ tịch Hồ Chí Minh trong xây dựng Nhà nước pháp quyền XHCN Việt Nam của dân, do dân, vì dân và công cuộc đổi mới, phát triển đất nước</w:t>
      </w:r>
    </w:p>
    <w:p w:rsidR="00584517" w:rsidRPr="00455932" w:rsidRDefault="00584517" w:rsidP="00584517">
      <w:pPr>
        <w:spacing w:before="120" w:after="0" w:line="360" w:lineRule="exact"/>
        <w:ind w:firstLine="567"/>
        <w:jc w:val="both"/>
        <w:rPr>
          <w:rFonts w:cs="Times New Roman"/>
        </w:rPr>
      </w:pPr>
      <w:r w:rsidRPr="00455932">
        <w:rPr>
          <w:rFonts w:cs="Times New Roman"/>
        </w:rPr>
        <w:t>Những giá trị cốt lõi trong tư tưởng Hồ Chí Minh về nhà nước pháp quyền xã hội chủ nghĩa là: Nhà nước pháp quyền do </w:t>
      </w:r>
      <w:r w:rsidRPr="00455932">
        <w:rPr>
          <w:rFonts w:cs="Times New Roman"/>
          <w:i/>
          <w:iCs/>
        </w:rPr>
        <w:t>dân là chủ và dân làm chủ</w:t>
      </w:r>
      <w:r w:rsidRPr="00455932">
        <w:rPr>
          <w:rFonts w:cs="Times New Roman"/>
        </w:rPr>
        <w:t>; có </w:t>
      </w:r>
      <w:r w:rsidRPr="00455932">
        <w:rPr>
          <w:rFonts w:cs="Times New Roman"/>
          <w:i/>
          <w:iCs/>
        </w:rPr>
        <w:t>“thần linh pháp quyền”, “thượng tôn pháp luậ</w:t>
      </w:r>
      <w:r>
        <w:rPr>
          <w:rFonts w:cs="Times New Roman"/>
          <w:i/>
          <w:iCs/>
        </w:rPr>
        <w:t>t</w:t>
      </w:r>
      <w:r w:rsidRPr="00455932">
        <w:rPr>
          <w:rFonts w:cs="Times New Roman"/>
          <w:i/>
          <w:iCs/>
        </w:rPr>
        <w:t>;</w:t>
      </w:r>
      <w:r w:rsidRPr="00455932">
        <w:rPr>
          <w:rFonts w:cs="Times New Roman"/>
        </w:rPr>
        <w:t> </w:t>
      </w:r>
      <w:r w:rsidRPr="00455932">
        <w:rPr>
          <w:rFonts w:cs="Times New Roman"/>
          <w:i/>
          <w:iCs/>
        </w:rPr>
        <w:t>“liêm khiết”</w:t>
      </w:r>
      <w:r w:rsidRPr="00455932">
        <w:rPr>
          <w:rFonts w:cs="Times New Roman"/>
        </w:rPr>
        <w:t>, vững mạnh, hoạt động hiệu quả; </w:t>
      </w:r>
      <w:r w:rsidRPr="00455932">
        <w:rPr>
          <w:rFonts w:cs="Times New Roman"/>
          <w:i/>
          <w:iCs/>
        </w:rPr>
        <w:t>do Đảng Cộng sản lãnh đạo</w:t>
      </w:r>
      <w:r w:rsidRPr="00455932">
        <w:rPr>
          <w:rFonts w:cs="Times New Roman"/>
        </w:rPr>
        <w:t>, có sự thống nhất giữa bản chất giai cấp công nhân với tính nhân dân và tính dân tộc rộng rãi …</w:t>
      </w:r>
    </w:p>
    <w:p w:rsidR="00584517" w:rsidRPr="00455932" w:rsidRDefault="00584517" w:rsidP="00584517">
      <w:pPr>
        <w:spacing w:before="120" w:after="0" w:line="360" w:lineRule="exact"/>
        <w:ind w:firstLine="567"/>
        <w:jc w:val="both"/>
        <w:rPr>
          <w:rFonts w:cs="Times New Roman"/>
        </w:rPr>
      </w:pPr>
      <w:r w:rsidRPr="00455932">
        <w:rPr>
          <w:rFonts w:cs="Times New Roman"/>
        </w:rPr>
        <w:t>Tư tưởng </w:t>
      </w:r>
      <w:r w:rsidRPr="00455932">
        <w:rPr>
          <w:rFonts w:cs="Times New Roman"/>
          <w:i/>
          <w:iCs/>
        </w:rPr>
        <w:t>“nước lấy dân làm gốc”</w:t>
      </w:r>
      <w:r w:rsidRPr="00455932">
        <w:rPr>
          <w:rFonts w:cs="Times New Roman"/>
        </w:rPr>
        <w:t> của Chủ tịch Hồ Chí Minh là sự kế thừa, phát huy truyền thống lịch sử hàng nghìn năm dựng nước, giữ nước của dân tộc và quan điểm của chủ nghĩa Mác - Lênin về vai trò của nhân dân trong lịch sử</w:t>
      </w:r>
      <w:r>
        <w:rPr>
          <w:rFonts w:cs="Times New Roman"/>
        </w:rPr>
        <w:t xml:space="preserve"> </w:t>
      </w:r>
      <w:r w:rsidRPr="00455932">
        <w:rPr>
          <w:rFonts w:cs="Times New Roman"/>
        </w:rPr>
        <w:t>có vị trí đặc biệt quan trọng, xuyên suốt quá trình lãnh đạo cách mạng của Đảng ta.</w:t>
      </w:r>
    </w:p>
    <w:p w:rsidR="00584517" w:rsidRPr="00455932" w:rsidRDefault="00584517" w:rsidP="00584517">
      <w:pPr>
        <w:spacing w:before="120" w:after="0" w:line="360" w:lineRule="exact"/>
        <w:ind w:firstLine="567"/>
        <w:jc w:val="both"/>
        <w:rPr>
          <w:rFonts w:cs="Times New Roman"/>
        </w:rPr>
      </w:pPr>
      <w:r w:rsidRPr="00455932">
        <w:rPr>
          <w:rFonts w:cs="Times New Roman"/>
        </w:rPr>
        <w:t>Để chuẩn bị cho một bộ máy lãnh đạo có đủ năng lực lãnh đạo đất nước tiến vào Kỷ nguyên mới - Kỷ nguyên phát triển, kỷ nguyên </w:t>
      </w:r>
      <w:r w:rsidRPr="00455932">
        <w:rPr>
          <w:rFonts w:cs="Times New Roman"/>
          <w:i/>
          <w:iCs/>
        </w:rPr>
        <w:t>“mọi người dân đều có cuộc sống ấm no, hạnh phúc, được hỗ trợ phát triển, làm giàu; đóng góp ngày càng nhiều cho hòa bình, ổn định, phát triển của thế giới, hạnh phúc của nhân loại và văn minh toàn cầu”;</w:t>
      </w:r>
      <w:r w:rsidRPr="00455932">
        <w:rPr>
          <w:rFonts w:cs="Times New Roman"/>
        </w:rPr>
        <w:t> cuộc cách mạng thực hiện tinh gọn bộ máy chính trị hiệu năng - hiệu lực - hiệu quả đang được tiến hành mạnh mẽ, với mục tiêu cuối cùng là xây dựng một hệ thống quản lý nhà nước minh bạch, hiệu quả, phục vụ tốt nhất lợi ích của người dân và doanh nghiệp.</w:t>
      </w:r>
    </w:p>
    <w:p w:rsidR="00584517" w:rsidRPr="00455932" w:rsidRDefault="00584517" w:rsidP="00584517">
      <w:pPr>
        <w:spacing w:before="120" w:after="0" w:line="360" w:lineRule="exact"/>
        <w:ind w:firstLine="567"/>
        <w:jc w:val="both"/>
        <w:rPr>
          <w:rFonts w:cs="Times New Roman"/>
        </w:rPr>
      </w:pPr>
      <w:r w:rsidRPr="00455932">
        <w:rPr>
          <w:rFonts w:cs="Times New Roman"/>
          <w:b/>
          <w:bCs/>
          <w:i/>
          <w:iCs/>
        </w:rPr>
        <w:t>Bốn là, thực hiện ước nguyện của Chủ tịch Hồ Chí Minh, quyết tâm thực hiện thắng lợi mục tiêu tăng trưởng đạt 8% trở lên năm 2025 và tăng trưởng giai đoạn 2026 - 2030 liên tục đạt 2 con số</w:t>
      </w:r>
    </w:p>
    <w:p w:rsidR="00584517" w:rsidRPr="00455932" w:rsidRDefault="00584517" w:rsidP="00584517">
      <w:pPr>
        <w:spacing w:before="120" w:after="0" w:line="360" w:lineRule="exact"/>
        <w:ind w:firstLine="567"/>
        <w:jc w:val="both"/>
        <w:rPr>
          <w:rFonts w:cs="Times New Roman"/>
        </w:rPr>
      </w:pPr>
      <w:r w:rsidRPr="00455932">
        <w:rPr>
          <w:rFonts w:cs="Times New Roman"/>
        </w:rPr>
        <w:lastRenderedPageBreak/>
        <w:t>Những thành quả của gần 80 năm thành lập nước và 40 năm đổi mới đã mang lại cuộc sống đầy đủ ấm no cho các tầng lớp nhân dân. Việt Nam đã hoàn thành mục tiêu thiên niên kỷ về xóa đói giảm nghèo trước 10 năm. Thời gian gần đây nhiều chính sách quan tâm đến đời sống nhân dân như về miễn giảm học phí, chính sách xóa nhà tạm, nhà dột nát, phát triển nhà xã hội... đang được triển khai mạnh mẽ. Thực hiện di huấn của Người </w:t>
      </w:r>
      <w:r w:rsidRPr="00455932">
        <w:rPr>
          <w:rFonts w:cs="Times New Roman"/>
          <w:i/>
          <w:iCs/>
        </w:rPr>
        <w:t>“Văn hóa soi đường cho quốc dân đi</w:t>
      </w:r>
      <w:r w:rsidRPr="00455932">
        <w:rPr>
          <w:rFonts w:cs="Times New Roman"/>
        </w:rPr>
        <w:t>”</w:t>
      </w:r>
      <w:hyperlink r:id="rId7" w:anchor="_ftn1" w:history="1">
        <w:r w:rsidRPr="00455932">
          <w:rPr>
            <w:rStyle w:val="Hyperlink"/>
            <w:rFonts w:cs="Times New Roman"/>
          </w:rPr>
          <w:t>[1]</w:t>
        </w:r>
      </w:hyperlink>
      <w:r w:rsidRPr="00455932">
        <w:rPr>
          <w:rFonts w:cs="Times New Roman"/>
        </w:rPr>
        <w:t>, đời sống văn hóa, tinh thần của Nhân dân được từng bước nâng cao. Văn hóa được xác định là nền tảng tinh thần của xã hội, sức mạnh nội sinh, động lực phát triển đất nước và bảo vệ Tổ quốc.</w:t>
      </w:r>
    </w:p>
    <w:p w:rsidR="00584517" w:rsidRPr="00455932" w:rsidRDefault="00584517" w:rsidP="00584517">
      <w:pPr>
        <w:spacing w:before="120" w:after="0" w:line="360" w:lineRule="exact"/>
        <w:ind w:firstLine="567"/>
        <w:jc w:val="both"/>
        <w:rPr>
          <w:rFonts w:cs="Times New Roman"/>
        </w:rPr>
      </w:pPr>
      <w:r w:rsidRPr="00455932">
        <w:rPr>
          <w:rFonts w:cs="Times New Roman"/>
        </w:rPr>
        <w:t>Thực hiện ước nguyện của Người về một quốc gia giàu mạnh, </w:t>
      </w:r>
      <w:r w:rsidRPr="00455932">
        <w:rPr>
          <w:rFonts w:cs="Times New Roman"/>
          <w:i/>
          <w:iCs/>
        </w:rPr>
        <w:t>“sánh vai các quốc năm châu”,</w:t>
      </w:r>
      <w:r w:rsidRPr="00455932">
        <w:rPr>
          <w:rFonts w:cs="Times New Roman"/>
        </w:rPr>
        <w:t> cả hệ thống chính trị đang nỗ lực thực hiện những mục tiêu phát triển bứt phá về kinh tế - xã hội; thúc đẩy mạnh mẽ 3 đột phá chiến lược, nhất là đột phá về thể chế. Tập trung thực hiện tốt Nghị quyết 57-NQ/TW của Bộ Chính trị về đột phá phát triển khoa học, công nghệ, đổi mới sáng tạo và chuyển đổi số quốc gia;… Chủ động dự báo và có phương án ứng phó với các yếu tố đột xuất, bất lợi như thiên tai, dịch bệnh, chiến tranh thương mại, khủng hoảng kinh tế, xung đột vũ trang hoặc một số điều kiện quốc tế khác về tài chính, kinh tế, thương mại... </w:t>
      </w:r>
    </w:p>
    <w:p w:rsidR="00584517" w:rsidRPr="00455932" w:rsidRDefault="00584517" w:rsidP="00584517">
      <w:pPr>
        <w:spacing w:before="120" w:after="0" w:line="360" w:lineRule="exact"/>
        <w:ind w:firstLine="567"/>
        <w:jc w:val="both"/>
        <w:rPr>
          <w:rFonts w:cs="Times New Roman"/>
        </w:rPr>
      </w:pPr>
      <w:r w:rsidRPr="00455932">
        <w:rPr>
          <w:rFonts w:cs="Times New Roman"/>
          <w:b/>
          <w:bCs/>
          <w:i/>
          <w:iCs/>
        </w:rPr>
        <w:t>Năm là, phát triển vận dụng tư tưởng của Hồ</w:t>
      </w:r>
      <w:r>
        <w:rPr>
          <w:rFonts w:cs="Times New Roman"/>
          <w:b/>
          <w:bCs/>
          <w:i/>
          <w:iCs/>
        </w:rPr>
        <w:t xml:space="preserve"> C</w:t>
      </w:r>
      <w:r w:rsidRPr="00455932">
        <w:rPr>
          <w:rFonts w:cs="Times New Roman"/>
          <w:b/>
          <w:bCs/>
          <w:i/>
          <w:iCs/>
        </w:rPr>
        <w:t>hí Minh về xây dựng nền quốc phòng toàn dân trong bối cảnh hợp tác quốc tế sâu rộng</w:t>
      </w:r>
    </w:p>
    <w:p w:rsidR="00584517" w:rsidRPr="00455932" w:rsidRDefault="00584517" w:rsidP="00584517">
      <w:pPr>
        <w:spacing w:before="120" w:after="0" w:line="360" w:lineRule="exact"/>
        <w:ind w:firstLine="567"/>
        <w:jc w:val="both"/>
        <w:rPr>
          <w:rFonts w:cs="Times New Roman"/>
        </w:rPr>
      </w:pPr>
      <w:r w:rsidRPr="00455932">
        <w:rPr>
          <w:rFonts w:cs="Times New Roman"/>
        </w:rPr>
        <w:t>Tư tưởng Hồ Chí Minh về nền quốc phòng toàn dân là xây dựng lực lượng vũ trang cách mạng </w:t>
      </w:r>
      <w:r w:rsidRPr="00455932">
        <w:rPr>
          <w:rFonts w:cs="Times New Roman"/>
          <w:i/>
          <w:iCs/>
        </w:rPr>
        <w:t>"từ Nhân dân mà ra, vì Nhân dân chiến đấu"</w:t>
      </w:r>
      <w:r w:rsidRPr="00455932">
        <w:rPr>
          <w:rFonts w:cs="Times New Roman"/>
        </w:rPr>
        <w:t>, được tổ chức bằng ba thứ quân (bộ đội chủ lực, bộ đội địa phương, dân quân du kích); là xây dựng căn cứ địa cách mạng, khởi nghĩa toàn dân, toàn diện và tiến hành chiến tranh nhân dân…; được hình thành trên cơ sở tiếp thu nguyên lý của chủ nghĩa Mác - Lênin về khởi nghĩa vũ trang và chiến tranh cách mạng; đồng thời là sự kế thừa và phát triển lên tầm cao mới truyền thống toàn dân đánh giặc </w:t>
      </w:r>
      <w:r w:rsidRPr="00455932">
        <w:rPr>
          <w:rFonts w:cs="Times New Roman"/>
          <w:i/>
          <w:iCs/>
        </w:rPr>
        <w:t>“trăm họ là binh</w:t>
      </w:r>
      <w:r w:rsidRPr="00455932">
        <w:rPr>
          <w:rFonts w:cs="Times New Roman"/>
        </w:rPr>
        <w:t>” của dân tộc ta. Tư tưởng của Người đã được Đảng ta vận dụng sáng tạo đề ra những giải pháp chiến lược, huy động được sức mạnh tổng hợp, tinh thần đại đoàn kết toàn dân tộc, tạo thế trận quốc phòng toàn dân, thế trận an ninh nhân dân trong xây dựng và bảo vệ Tổ quốc qua các giai đoạn cách mạng và tiếp tục phát huy trong thời kỳ phát triển mới của đất nước.</w:t>
      </w:r>
    </w:p>
    <w:p w:rsidR="00584517" w:rsidRPr="00455932" w:rsidRDefault="00584517" w:rsidP="00584517">
      <w:pPr>
        <w:spacing w:before="120" w:after="0" w:line="360" w:lineRule="exact"/>
        <w:ind w:firstLine="567"/>
        <w:jc w:val="both"/>
        <w:rPr>
          <w:rFonts w:cs="Times New Roman"/>
        </w:rPr>
      </w:pPr>
      <w:r w:rsidRPr="00455932">
        <w:rPr>
          <w:rFonts w:cs="Times New Roman"/>
        </w:rPr>
        <w:t xml:space="preserve">Kỷ niệm 135 năm Ngày sinh Chủ tịch Hồ Chí Minh, toàn Đảng, toàn dân và toàn quân ta nguyện trung thành và tiếp nối sự nghiệp vĩ đại của Người; kiên quyết, kiên trì đấu tranh bảo vệ vững chắc độc lập, chủ quyền, thống nhất và toàn vẹn lãnh thổ của Tổ quốc; phát huy mạnh mẽ lòng yêu nước cách mạng, tinh thần “tự chủ, tự tin, tự lực, tự cường, tự hào dân tộc”, sức mạnh đại đoàn kết </w:t>
      </w:r>
      <w:r w:rsidRPr="00455932">
        <w:rPr>
          <w:rFonts w:cs="Times New Roman"/>
        </w:rPr>
        <w:lastRenderedPageBreak/>
        <w:t>toàn dân tộc vững bước vào Kỷ nguyên mới, kỷ nguyên vươn mình của dân tộc, kỷ nguyên phát triển giàu mạnh, thịnh vượng.</w:t>
      </w:r>
    </w:p>
    <w:p w:rsidR="00584517" w:rsidRPr="00455932" w:rsidRDefault="00584517" w:rsidP="00584517">
      <w:pPr>
        <w:spacing w:before="120" w:after="0" w:line="360" w:lineRule="exact"/>
        <w:ind w:firstLine="567"/>
        <w:jc w:val="both"/>
        <w:rPr>
          <w:rFonts w:cs="Times New Roman"/>
        </w:rPr>
      </w:pPr>
      <w:r w:rsidRPr="00455932">
        <w:rPr>
          <w:rFonts w:cs="Times New Roman"/>
          <w:b/>
          <w:bCs/>
        </w:rPr>
        <w:t>2. Một số chỉ đạo của Bộ Chính trị, Ban Bí thư về Đề án sắp xếp, tổ chức lại đơn vị hành chính các cấp và xây dựng mô hình tổ chức chính quyền địa phương 2 cấp</w:t>
      </w:r>
    </w:p>
    <w:p w:rsidR="00584517" w:rsidRPr="00455932" w:rsidRDefault="00584517" w:rsidP="00584517">
      <w:pPr>
        <w:spacing w:before="120" w:after="0" w:line="360" w:lineRule="exact"/>
        <w:ind w:firstLine="567"/>
        <w:jc w:val="both"/>
        <w:rPr>
          <w:rFonts w:cs="Times New Roman"/>
        </w:rPr>
      </w:pPr>
      <w:r w:rsidRPr="00455932">
        <w:rPr>
          <w:rFonts w:cs="Times New Roman"/>
        </w:rPr>
        <w:t>Về sắp xếp đơn vị hành chính cấp tỉnh, thực hiện đúng chủ trương theo Kết luận số</w:t>
      </w:r>
      <w:r>
        <w:rPr>
          <w:rFonts w:cs="Times New Roman"/>
        </w:rPr>
        <w:t xml:space="preserve"> 130-KL/TW, ngày 14-3-</w:t>
      </w:r>
      <w:r w:rsidRPr="00455932">
        <w:rPr>
          <w:rFonts w:cs="Times New Roman"/>
        </w:rPr>
        <w:t>2025 của Bộ Chính trị, Ban Bí thư về số lượng đơn vị hành chính cấp tỉnh sau sắp xếp (còn 34 đơn vị hành chính cấp tỉnh gồm 28 tỉnh và 6 thành phố trực thuộc Trung ương), tên gọi và trung tâm hành chính - chính trị của đơn vị hành chính cấp tỉnh sau sắp xếp.</w:t>
      </w:r>
    </w:p>
    <w:p w:rsidR="00584517" w:rsidRPr="00455932" w:rsidRDefault="00584517" w:rsidP="00584517">
      <w:pPr>
        <w:spacing w:before="120" w:after="0" w:line="360" w:lineRule="exact"/>
        <w:ind w:firstLine="567"/>
        <w:jc w:val="both"/>
        <w:rPr>
          <w:rFonts w:cs="Times New Roman"/>
        </w:rPr>
      </w:pPr>
      <w:r w:rsidRPr="00455932">
        <w:rPr>
          <w:rFonts w:cs="Times New Roman"/>
        </w:rPr>
        <w:t>Kết thúc hoạt động của đơn vị hành chính cấp huyện hiện nay kể từ</w:t>
      </w:r>
      <w:r>
        <w:rPr>
          <w:rFonts w:cs="Times New Roman"/>
        </w:rPr>
        <w:t xml:space="preserve"> ngày 01-7-</w:t>
      </w:r>
      <w:r w:rsidRPr="00455932">
        <w:rPr>
          <w:rFonts w:cs="Times New Roman"/>
        </w:rPr>
        <w:t>2025 sau khi Hiến pháp nǎm 2013 (sửa đổi) và Luật Tổ chức chính quyền địa phương nǎm 2025 (sửa đổi) có hiệu lực thi hành. Giao Đảng ủy Chính phủ phối hợp với Đảng ủy Quốc hội nghiên cứu quy định thời gian chuyển tiếp để hoàn thành việc bàn giao, kết thúc hoạt động của chính quyền địa phương cấp huyện và thời gian chính thức đi vào hoạt động của các cơ quan cấp tỉnh, cấp xã sau khi sắp xếp, sáp nhập, bảo đảm hoạt động thông suốt, không gián đoạn, phù hợp với lộ trình dự kiến sắp xếp, sáp nhập.</w:t>
      </w:r>
    </w:p>
    <w:p w:rsidR="00584517" w:rsidRPr="00455932" w:rsidRDefault="00584517" w:rsidP="00584517">
      <w:pPr>
        <w:spacing w:before="120" w:after="0" w:line="360" w:lineRule="exact"/>
        <w:ind w:firstLine="567"/>
        <w:jc w:val="both"/>
        <w:rPr>
          <w:rFonts w:cs="Times New Roman"/>
        </w:rPr>
      </w:pPr>
      <w:r w:rsidRPr="00455932">
        <w:rPr>
          <w:rFonts w:cs="Times New Roman"/>
        </w:rPr>
        <w:t>Về sắp xếp, tổ chức lại đơn vị hành chính cấp xã: Thực hiện sắp xếp đơn vị hành chính cấp xã bảo đảm cả nước giảm khoảng 50% số lượng đơn vị hành chính cấp xã hiện nay. Không thực hiện sắp xếp đối với đơn vị hành chính có vị trí biệt lập hoặc có vị trí đặc biệt quan trọng liên quan đến quốc phòng, an ninh, bảo vệ chủ quyền quốc gia. Trường hợp sắp xếp phường với các đơn vị hành chính cùng cấp (xã, phường, thị trấn) thì đơn vị hành chính sau sắp xếp là phường; trường hợp sắp xếp các xã, thị trấn thì đơn vị hành chính sau sắp xếp là xã.</w:t>
      </w:r>
    </w:p>
    <w:p w:rsidR="00584517" w:rsidRPr="00455932" w:rsidRDefault="00584517" w:rsidP="00584517">
      <w:pPr>
        <w:spacing w:before="120" w:after="0" w:line="360" w:lineRule="exact"/>
        <w:ind w:firstLine="567"/>
        <w:jc w:val="both"/>
        <w:rPr>
          <w:rFonts w:cs="Times New Roman"/>
        </w:rPr>
      </w:pPr>
      <w:r w:rsidRPr="00455932">
        <w:rPr>
          <w:rFonts w:cs="Times New Roman"/>
        </w:rPr>
        <w:t>Việc đặt tên của đơn vị hành chính cấp cơ sở sau sắp xếp cần dễ nhận diện, ngắn gọn, khoa học; khuyến khích đặt tên theo số thứ tự hoặc theo tên của đơn vị hành chính cấp huyệ</w:t>
      </w:r>
      <w:r>
        <w:rPr>
          <w:rFonts w:cs="Times New Roman"/>
        </w:rPr>
        <w:t>n (trước</w:t>
      </w:r>
      <w:r w:rsidRPr="00455932">
        <w:rPr>
          <w:rFonts w:cs="Times New Roman"/>
        </w:rPr>
        <w:t xml:space="preserve"> sắp xếp) có gắn với số thứ tự để thuận lợi cho việc số hóa, cập nhật dữ liệu thông tin; đặt tên của đơn vị hành chính có giá trị lịch sử, truyền thống, vǎn hóa và được Nhân dân địa phương đồng tình ủng hộ.</w:t>
      </w:r>
    </w:p>
    <w:p w:rsidR="00584517" w:rsidRPr="00455932" w:rsidRDefault="00584517" w:rsidP="00584517">
      <w:pPr>
        <w:spacing w:before="120" w:after="0" w:line="360" w:lineRule="exact"/>
        <w:ind w:firstLine="567"/>
        <w:jc w:val="both"/>
        <w:rPr>
          <w:rFonts w:cs="Times New Roman"/>
        </w:rPr>
      </w:pPr>
      <w:r w:rsidRPr="00455932">
        <w:rPr>
          <w:rFonts w:cs="Times New Roman"/>
        </w:rPr>
        <w:t xml:space="preserve">Về tổ chức chính quyền địa phương 2 cấp: Tổ chức chính quyền địa phương cấp tỉnh (tỉnh, thành phố trực thuộc Trung ương). Chính quyền địa phương cấp tỉnh gồm có hội đồng nhân dân và ủy ban nhân dân. Hội đồng nhân dân cấp tỉnh tổ chức 3-4 ban chuyên môn giúp việc. Ủy ban nhân dân cấp tỉnh tổ chức 14 sở và tương đương (riêng thành phố Hà Nội và Thành phố Hồ Chí Minh tổ chức 15 sở và tương đương). Số lượng cán bộ, công chức, viên chức của cấp </w:t>
      </w:r>
      <w:r w:rsidRPr="00455932">
        <w:rPr>
          <w:rFonts w:cs="Times New Roman"/>
        </w:rPr>
        <w:lastRenderedPageBreak/>
        <w:t>tỉnh sau sắp xếp tối đa không vượt quá tổng số cán bộ, công chức, viên chức (số có mặt) của cấp tỉnh trước sắp xếp và thực hiện tinh giản biên chế gắn với cơ cấu lại, nâng cao chất lượng đội ngũ cán bộ, công chức, viên chức, bảo đảm trong thời hạn 5 nǎm cơ bản bố trí theo đúng quy định. Sau khi chính quyền địa phương cấp tỉnh đi vào hoạt động, giao Đảng ủy Chính phủ phối hợp với Ban Tổ chức Trung ương, các tỉnh uỷ, thành uỷ trực thuộc Trung ương và các cơ quan liên quan cǎn cứ quy mô dân số, diện tích tự nhiên, chức năng, nhiệm vụ, quyền hạn của chính quyền địa phương cấp tỉnh để xây dựng vị trí việc làm trình cấp có thẩm quyền giao biên chế công chúc, viên chức cho địa phương.</w:t>
      </w:r>
    </w:p>
    <w:p w:rsidR="00584517" w:rsidRPr="00455932" w:rsidRDefault="00584517" w:rsidP="00584517">
      <w:pPr>
        <w:spacing w:before="120" w:after="0" w:line="360" w:lineRule="exact"/>
        <w:ind w:firstLine="567"/>
        <w:jc w:val="both"/>
        <w:rPr>
          <w:rFonts w:cs="Times New Roman"/>
        </w:rPr>
      </w:pPr>
      <w:r w:rsidRPr="00455932">
        <w:rPr>
          <w:rFonts w:cs="Times New Roman"/>
        </w:rPr>
        <w:t>Tổ chức chính quyền địa phương cấp xã: Về cơ cấu tổ chức, chính quyền địa phương cấp xã có hội đồng nhân dân và uỷ ban nhân dân. Hội đồng nhân dân cấp xã tổ chức 2 ban chuyên môn giúp việc; ủy ban nhân dân cấp xã tổ chức 4 phòng chuyên môn và tương đương. Về chức nǎng, nhiệm vụ, quyền hạn, chính quyền địa phương cấp xã thực hiện các chức nǎng, nhiệm vụ, quyền hạn theo quy định của Chính phủ; đẩy mạnh phân cấp cho chính quyền địa phương cấp xã theo nǎng lực và yêu cầu quản lý. Về biên chế, chuyển biên chế cấp huyện hiện có để bố trí biên chế cấp xã, có thể tǎng cường cán bộ, công chức, viên chức cấp tỉnh về cấp xã.</w:t>
      </w:r>
    </w:p>
    <w:p w:rsidR="00584517" w:rsidRPr="00455932" w:rsidRDefault="00584517" w:rsidP="00584517">
      <w:pPr>
        <w:spacing w:before="120" w:after="0" w:line="360" w:lineRule="exact"/>
        <w:ind w:firstLine="567"/>
        <w:jc w:val="both"/>
        <w:rPr>
          <w:rFonts w:cs="Times New Roman"/>
        </w:rPr>
      </w:pPr>
      <w:r>
        <w:rPr>
          <w:rFonts w:cs="Times New Roman"/>
        </w:rPr>
        <w:t>Trước</w:t>
      </w:r>
      <w:r w:rsidRPr="00455932">
        <w:rPr>
          <w:rFonts w:cs="Times New Roman"/>
        </w:rPr>
        <w:t xml:space="preserve"> mắt giữ nguyên số lượng biên chế cán bộ, công chức, viên chức của cấp huyện, cán bộ, công chức của cấp xã hiện có trước sắp xếp và thực hiện việc rà soát, tinh giản biên chế gắn với cơ cấu lại, nâng cao chất lượng đội ngũ cán bộ, công chức cấp cơ sở đáp ứng yêu cầu nhiêm vụ, bảo đảm trong thời hạn 5 nǎm cơ bản theo đúng quy định. Sau khi chính quyền đị</w:t>
      </w:r>
      <w:r>
        <w:rPr>
          <w:rFonts w:cs="Times New Roman"/>
        </w:rPr>
        <w:t>a phương đi vào hoạt</w:t>
      </w:r>
      <w:r w:rsidRPr="00455932">
        <w:rPr>
          <w:rFonts w:cs="Times New Roman"/>
        </w:rPr>
        <w:t xml:space="preserve"> động, giao Đảng ủy Chính phủ phối hợp với Ban Tổ chức Trung ương, các tỉnh uỷ, thành ủy trực thuộc Trung ương và các cơ quan liên quan căn cứ quy mô dân số, diện tích tự nhiên, chức năng, nhiệm vụ, quyền hạn của chính quyền địa phương cấp xã để xây dựng vị trí việc làm trình cấp có thẩm quyền giao biên chế công chức, viên chức cho địa phương.</w:t>
      </w:r>
    </w:p>
    <w:p w:rsidR="00584517" w:rsidRPr="00455932" w:rsidRDefault="00584517" w:rsidP="00584517">
      <w:pPr>
        <w:spacing w:before="120" w:after="0" w:line="360" w:lineRule="exact"/>
        <w:ind w:firstLine="567"/>
        <w:jc w:val="both"/>
        <w:rPr>
          <w:rFonts w:cs="Times New Roman"/>
        </w:rPr>
      </w:pPr>
      <w:r w:rsidRPr="00455932">
        <w:rPr>
          <w:rFonts w:cs="Times New Roman"/>
        </w:rPr>
        <w:t>Kết thúc việc sử dụng ngườ</w:t>
      </w:r>
      <w:r>
        <w:rPr>
          <w:rFonts w:cs="Times New Roman"/>
        </w:rPr>
        <w:t>i hoạt</w:t>
      </w:r>
      <w:r w:rsidRPr="00455932">
        <w:rPr>
          <w:rFonts w:cs="Times New Roman"/>
        </w:rPr>
        <w:t xml:space="preserve"> động không chuyên trách ở cấp xã; giao chính quyền địa phương xem xét, có thể sắp xếp người hoạt động không chuyên trách ở cấp xã đáp ứng yêu cầu nhiệm vụ tham gia công tác tại thôn, tổ dân phố và thực hiện chế độ, chính sách đối với cán bộ không bố trí công tác theo quy định.</w:t>
      </w:r>
    </w:p>
    <w:p w:rsidR="00584517" w:rsidRPr="00455932" w:rsidRDefault="00584517" w:rsidP="00584517">
      <w:pPr>
        <w:spacing w:before="120" w:after="0" w:line="360" w:lineRule="exact"/>
        <w:ind w:firstLine="567"/>
        <w:jc w:val="both"/>
        <w:rPr>
          <w:rFonts w:cs="Times New Roman"/>
        </w:rPr>
      </w:pPr>
      <w:r w:rsidRPr="00455932">
        <w:rPr>
          <w:rFonts w:cs="Times New Roman"/>
        </w:rPr>
        <w:t>Tiếp tục xác định thôn, tổ dân phố là tổ chức tự quản của cộng đồng dân cư, không phải là cấ</w:t>
      </w:r>
      <w:r>
        <w:rPr>
          <w:rFonts w:cs="Times New Roman"/>
        </w:rPr>
        <w:t>p hành chính; trước</w:t>
      </w:r>
      <w:r w:rsidRPr="00455932">
        <w:rPr>
          <w:rFonts w:cs="Times New Roman"/>
        </w:rPr>
        <w:t xml:space="preserve"> mắt giữ nguyên thôn, tổ dân phố hiện có; sau đó giao Đảng ủy Chính phủ chỉ đạo nghiên cứu và xác định lộ trình sắp </w:t>
      </w:r>
      <w:r w:rsidRPr="00455932">
        <w:rPr>
          <w:rFonts w:cs="Times New Roman"/>
        </w:rPr>
        <w:lastRenderedPageBreak/>
        <w:t>xếp,tổ chức lại thôn, tổ dân phố theo hướng tinh gọn, phục vụ trực tiếp đời sống của cộng đồng dân cư trên địa bàn cơ sở.</w:t>
      </w:r>
    </w:p>
    <w:p w:rsidR="00584517" w:rsidRPr="00455932" w:rsidRDefault="00584517" w:rsidP="00584517">
      <w:pPr>
        <w:spacing w:before="120" w:after="0" w:line="360" w:lineRule="exact"/>
        <w:ind w:firstLine="567"/>
        <w:jc w:val="both"/>
        <w:rPr>
          <w:rFonts w:cs="Times New Roman"/>
        </w:rPr>
      </w:pPr>
      <w:r w:rsidRPr="00455932">
        <w:rPr>
          <w:rFonts w:cs="Times New Roman"/>
        </w:rPr>
        <w:t>Về tổ chức đơn vị sự nghiệp công lập, giữ nguyên các đơn vị sự</w:t>
      </w:r>
      <w:r>
        <w:rPr>
          <w:rFonts w:cs="Times New Roman"/>
        </w:rPr>
        <w:t xml:space="preserve"> nghiệp</w:t>
      </w:r>
      <w:r w:rsidRPr="00455932">
        <w:rPr>
          <w:rFonts w:cs="Times New Roman"/>
        </w:rPr>
        <w:t xml:space="preserve"> giáo dục, y tế và thực hiện chuyển giao cho chính quyền cấp xã quản lý các trường trung học cơ sở, tiểu học, mầm non, trạm y tế của đơn vị cơ sở mới để bảo đảm công tác chăm sóc sức khỏe cho người dân ngay tại cơ sở và bảo đảm đủ trường, lớp cho học sinh trên địa bàn cơ sở. Đối với trung tâm y tế thuộc Ủy ban nhân dân cấp huyện hiện nay sẽ chuyển về Sở Y tế quản lý để tổ chức cung ứng dịch vụ theo khu vực liên xã, phường. Đối với các đơn vị sự nghiệp khác, giao Đảng ủy Chính phủ chỉ đạo, hướng dẫn thực hiện tinh gọn đầu mối, bảo đảm cung ứng nhiều dịch vụ công cơ bản, thiết yếu trên địa bàn đơn vị hành chính cấp xã, liên xã.</w:t>
      </w:r>
    </w:p>
    <w:p w:rsidR="00584517" w:rsidRPr="00455932" w:rsidRDefault="00584517" w:rsidP="00584517">
      <w:pPr>
        <w:spacing w:before="120" w:after="0" w:line="360" w:lineRule="exact"/>
        <w:ind w:firstLine="567"/>
        <w:jc w:val="both"/>
        <w:rPr>
          <w:rFonts w:cs="Times New Roman"/>
        </w:rPr>
      </w:pPr>
      <w:r w:rsidRPr="00455932">
        <w:rPr>
          <w:rFonts w:cs="Times New Roman"/>
          <w:b/>
          <w:bCs/>
        </w:rPr>
        <w:t>3. Kế hoạch thực hiện sắp xếp đơn vị hành chính và xây dựng mô hình tổ chức chính quyền địa phương 2 cấp</w:t>
      </w:r>
    </w:p>
    <w:p w:rsidR="00584517" w:rsidRPr="00455932" w:rsidRDefault="00584517" w:rsidP="00584517">
      <w:pPr>
        <w:spacing w:before="120" w:after="0" w:line="360" w:lineRule="exact"/>
        <w:ind w:firstLine="567"/>
        <w:jc w:val="both"/>
        <w:rPr>
          <w:rFonts w:cs="Times New Roman"/>
        </w:rPr>
      </w:pPr>
      <w:r w:rsidRPr="00455932">
        <w:rPr>
          <w:rFonts w:cs="Times New Roman"/>
        </w:rPr>
        <w:t>Nhằm tổ chức quán triệt và thực hiện nghiêm túc, có hiệu quả Kết luận số 127-KL/TW, Kết luận số 130-KL/TW, Kết luận số 137-KL/TW và Công văn số 43-CV/BCĐ, tạo sự thống nhất trong nhận thức, hành động của cán bộ, công chức, viên chức và người lao động ở các cơ quan, tổ chức, đơn vị ở trung ương và chính quyền địa phương các cấp; tạo sự đồng thuận, ủng hộ của nhân dân và dư luận xã hội; xác định rõ lộ trình, các công việc phải thực hiện trong từng thời điểm, bảo đảm phù hợp với thực tiễn nhằm thực hiện thành công các mục tiêu, yêu cầu, nhiệm vụ, giải pháp nêu tại các Kết luận của Bộ Chính trị, Ban Bí thư; phân công rõ nhiệm vụ, trách nhiệm và sự phối hợp giữa các bộ, ngành liên quan, tỉnh (thành) ủy, Hội đồng nhân dân, UBND tỉnh, thành phố trực thuộc trung ương và cơ quan có liên quan trong việc chỉ đạo và tổ chức thực hiện.</w:t>
      </w:r>
    </w:p>
    <w:p w:rsidR="00584517" w:rsidRPr="00455932" w:rsidRDefault="00584517" w:rsidP="00584517">
      <w:pPr>
        <w:spacing w:before="120" w:after="0" w:line="360" w:lineRule="exact"/>
        <w:ind w:firstLine="567"/>
        <w:jc w:val="both"/>
        <w:rPr>
          <w:rFonts w:cs="Times New Roman"/>
        </w:rPr>
      </w:pPr>
      <w:r w:rsidRPr="00455932">
        <w:rPr>
          <w:rFonts w:cs="Times New Roman"/>
        </w:rPr>
        <w:t>Nghị quyết số 74/NQ-CP</w:t>
      </w:r>
      <w:r>
        <w:rPr>
          <w:rFonts w:cs="Times New Roman"/>
        </w:rPr>
        <w:t>, ngày 07-4-</w:t>
      </w:r>
      <w:r w:rsidRPr="00455932">
        <w:rPr>
          <w:rFonts w:cs="Times New Roman"/>
        </w:rPr>
        <w:t>2025 ban hành Kế hoạch thực hiện sắp xếp đơn vị hành chính (ĐVHC) và xây dựng mô hình tổ chức chính quyền địa phương 2 cấp đưa ra những nhiệm vụ, giải pháp sau:</w:t>
      </w:r>
    </w:p>
    <w:p w:rsidR="00584517" w:rsidRPr="00455932" w:rsidRDefault="00584517" w:rsidP="00584517">
      <w:pPr>
        <w:spacing w:before="120" w:after="0" w:line="360" w:lineRule="exact"/>
        <w:ind w:firstLine="567"/>
        <w:jc w:val="both"/>
        <w:rPr>
          <w:rFonts w:cs="Times New Roman"/>
        </w:rPr>
      </w:pPr>
      <w:r w:rsidRPr="00455932">
        <w:rPr>
          <w:rFonts w:cs="Times New Roman"/>
        </w:rPr>
        <w:t>Hoàn thiện chính sách, pháp luật và văn bản hướng dẫn làm cơ sở cho việc sắp xếp ĐVHC và tổ chức chính quyền địa phương 2 cấp. Căn cứ chức năng, nhiệm vụ, quyền hạn được giao, bộ, ngành trung ương chủ động đề xuất, trình cấp có thẩm quyền ban hành hoặc ban hành theo thẩm quyền văn bản quy phạm pháp luật, văn bản hướng dẫn giải quyết các vấn đề liên quan đến sắp xếp ĐVHC, kết thúc hoạt động của ĐVHC cấp huyện và tổ chức chính quyền địa phương 2 cấp, bảo đảm sau sắp xếp ĐVHC, tổ chức chính quyền địa phương 2 cấp đi vào hoạt động thông suốt, không gián đoạn, không có khoảng trống pháp lý. Thời gian hoàn thành trướ</w:t>
      </w:r>
      <w:r>
        <w:rPr>
          <w:rFonts w:cs="Times New Roman"/>
        </w:rPr>
        <w:t>c ngày 30-6-</w:t>
      </w:r>
      <w:r w:rsidRPr="00455932">
        <w:rPr>
          <w:rFonts w:cs="Times New Roman"/>
        </w:rPr>
        <w:t>2025.</w:t>
      </w:r>
    </w:p>
    <w:p w:rsidR="00584517" w:rsidRPr="00455932" w:rsidRDefault="00584517" w:rsidP="00584517">
      <w:pPr>
        <w:spacing w:before="120" w:after="0" w:line="360" w:lineRule="exact"/>
        <w:ind w:firstLine="567"/>
        <w:jc w:val="both"/>
        <w:rPr>
          <w:rFonts w:cs="Times New Roman"/>
        </w:rPr>
      </w:pPr>
      <w:r w:rsidRPr="00455932">
        <w:rPr>
          <w:rFonts w:cs="Times New Roman"/>
        </w:rPr>
        <w:lastRenderedPageBreak/>
        <w:t>Các Bộ, cơ quan ngang Bộ chủ trì, rà soát nhiệm vụ, quyền hạn, thẩm quyền, thủ tục hành chính của chính quyền cấp huyện thuộc lĩnh vực quản lý của bộ, ngành mình và các nội dung có thể phân cấp từ Chính phủ, Thủ tướng Chính phủ, Bộ trưởng, Thủ trưởng cơ quan ngang bộ xuống chính quyền địa phương cấp tỉnh, cấp xã. Trên cơ sở đó, chủ động ban hành theo thẩm quyền hoặc đề xuất, báo cáo Chính phủ ban hành văn bản đối với các quy định khác luật, nghị quyết của Quốc hội, nghị quyết, pháp lệnh của Ủy ban Thường vụ Quốc hội. Thời gian hoàn thành trướ</w:t>
      </w:r>
      <w:r>
        <w:rPr>
          <w:rFonts w:cs="Times New Roman"/>
        </w:rPr>
        <w:t>c ngày 30-6-</w:t>
      </w:r>
      <w:r w:rsidRPr="00455932">
        <w:rPr>
          <w:rFonts w:cs="Times New Roman"/>
        </w:rPr>
        <w:t>2025.</w:t>
      </w:r>
    </w:p>
    <w:p w:rsidR="00584517" w:rsidRPr="00455932" w:rsidRDefault="00584517" w:rsidP="00584517">
      <w:pPr>
        <w:spacing w:before="120" w:after="0" w:line="360" w:lineRule="exact"/>
        <w:ind w:firstLine="567"/>
        <w:jc w:val="both"/>
        <w:rPr>
          <w:rFonts w:cs="Times New Roman"/>
        </w:rPr>
      </w:pPr>
      <w:r w:rsidRPr="00455932">
        <w:rPr>
          <w:rFonts w:cs="Times New Roman"/>
          <w:b/>
          <w:bCs/>
        </w:rPr>
        <w:t>Bộ Nội vụ</w:t>
      </w:r>
      <w:r w:rsidRPr="00455932">
        <w:rPr>
          <w:rFonts w:cs="Times New Roman"/>
        </w:rPr>
        <w:t> tham mưu, trình Chính phủ để trình Quốc hội ban hành Luật mới thay thế Luật Tổ chức chính quyền địa phương năm 2025; Luật mới thay thế Luật Cán bộ, Công chức năm 2008 (sửa đổi, bổ sung năm 2019). Thời gian hoàn thành trướ</w:t>
      </w:r>
      <w:r>
        <w:rPr>
          <w:rFonts w:cs="Times New Roman"/>
        </w:rPr>
        <w:t>c ngày 30-4-</w:t>
      </w:r>
      <w:r w:rsidRPr="00455932">
        <w:rPr>
          <w:rFonts w:cs="Times New Roman"/>
        </w:rPr>
        <w:t>2025; tham mưu, trình Chính phủ để trình Ủy ban Thường vụ Quốc hội dự thảo Nghị quyết về việc sắp xếp đơn vị hành chính năm 2025 trướ</w:t>
      </w:r>
      <w:r>
        <w:rPr>
          <w:rFonts w:cs="Times New Roman"/>
        </w:rPr>
        <w:t>c ngày 08-4-</w:t>
      </w:r>
      <w:r w:rsidRPr="00455932">
        <w:rPr>
          <w:rFonts w:cs="Times New Roman"/>
        </w:rPr>
        <w:t>2025.</w:t>
      </w:r>
    </w:p>
    <w:p w:rsidR="00584517" w:rsidRPr="00455932" w:rsidRDefault="00584517" w:rsidP="00584517">
      <w:pPr>
        <w:spacing w:before="120" w:after="0" w:line="360" w:lineRule="exact"/>
        <w:ind w:firstLine="567"/>
        <w:jc w:val="both"/>
        <w:rPr>
          <w:rFonts w:cs="Times New Roman"/>
        </w:rPr>
      </w:pPr>
      <w:r w:rsidRPr="00455932">
        <w:rPr>
          <w:rFonts w:cs="Times New Roman"/>
          <w:b/>
          <w:bCs/>
        </w:rPr>
        <w:t>Bộ Tư pháp</w:t>
      </w:r>
      <w:r w:rsidRPr="00455932">
        <w:rPr>
          <w:rFonts w:cs="Times New Roman"/>
        </w:rPr>
        <w:t> tham mưu, trình Chính phủ để trình Quốc hội ban hành Luật sửa đổi, bổ sung Luật Ban hành văn bản quy phạm pháp luật và Nghị quyết sửa đổi, bổ sung Nghị quyết số 190/2025/QH15</w:t>
      </w:r>
      <w:r>
        <w:rPr>
          <w:rFonts w:cs="Times New Roman"/>
        </w:rPr>
        <w:t>, ngày 19-02-</w:t>
      </w:r>
      <w:r w:rsidRPr="00455932">
        <w:rPr>
          <w:rFonts w:cs="Times New Roman"/>
        </w:rPr>
        <w:t>2025 của Quốc hội quy định về xử lý một số vấn đề liên quan đến sắp xếp tổ chức bộ máy nhà nước hoặc Nghị quyết mới quy định về xử lý một số vấn đề liên quan đến tổ chức chính quyền địa phương 2 cấp (nếu cần thiết). Thời gian hoàn thành trướ</w:t>
      </w:r>
      <w:r>
        <w:rPr>
          <w:rFonts w:cs="Times New Roman"/>
        </w:rPr>
        <w:t>c ngày 15-5-</w:t>
      </w:r>
      <w:r w:rsidRPr="00455932">
        <w:rPr>
          <w:rFonts w:cs="Times New Roman"/>
        </w:rPr>
        <w:t>2025.</w:t>
      </w:r>
    </w:p>
    <w:p w:rsidR="00584517" w:rsidRPr="00455932" w:rsidRDefault="00584517" w:rsidP="00584517">
      <w:pPr>
        <w:spacing w:before="120" w:after="0" w:line="360" w:lineRule="exact"/>
        <w:ind w:firstLine="567"/>
        <w:jc w:val="both"/>
        <w:rPr>
          <w:rFonts w:cs="Times New Roman"/>
        </w:rPr>
      </w:pPr>
      <w:r w:rsidRPr="00455932">
        <w:rPr>
          <w:rFonts w:cs="Times New Roman"/>
          <w:b/>
          <w:bCs/>
        </w:rPr>
        <w:t>Bộ Nông nghiệp và Môi trường</w:t>
      </w:r>
      <w:r w:rsidRPr="00455932">
        <w:rPr>
          <w:rFonts w:cs="Times New Roman"/>
        </w:rPr>
        <w:t> chủ trì, phối hợp với các Bộ, ngành liên quan ban hành: Hướng dẫn việc rà soát, bổ sung, điều chỉnh các vấn đề liên quan đến xây dựng nông thôn mới và các chính sách theo Chương trình mục tiêu quốc gia nông thôn mới, các dự án, tiểu dự án, hoạt động thuộc Chương trình mục tiêu quốc gia giảm nghèo bền vững của các ĐVHC thực hiện sắp xếp, t</w:t>
      </w:r>
      <w:r>
        <w:rPr>
          <w:rFonts w:cs="Times New Roman"/>
        </w:rPr>
        <w:t>ổ</w:t>
      </w:r>
      <w:r w:rsidRPr="00455932">
        <w:rPr>
          <w:rFonts w:cs="Times New Roman"/>
        </w:rPr>
        <w:t xml:space="preserve"> chức lại; hướng dẫn chỉnh lý hồ sơ địa chính, giấy chứng nhận quyền sử dụng đất, tài sản gắn liền với đất; cơ sở dữ liệu đất đai; cung cấp số liệu diện tích tự nhiên của các ĐVHC thực hiện sắp xếp, tổ chức lại,... và các vấn đề khác có liên quan thuộc lĩnh vực quản lý nhà nước của Bộ Nông nghiệp và Môi trường trướ</w:t>
      </w:r>
      <w:r>
        <w:rPr>
          <w:rFonts w:cs="Times New Roman"/>
        </w:rPr>
        <w:t>c ngày 10-4-</w:t>
      </w:r>
      <w:r w:rsidRPr="00455932">
        <w:rPr>
          <w:rFonts w:cs="Times New Roman"/>
        </w:rPr>
        <w:t>2025.</w:t>
      </w:r>
    </w:p>
    <w:p w:rsidR="00584517" w:rsidRPr="00455932" w:rsidRDefault="00584517" w:rsidP="00584517">
      <w:pPr>
        <w:spacing w:before="120" w:after="0" w:line="360" w:lineRule="exact"/>
        <w:ind w:firstLine="567"/>
        <w:jc w:val="both"/>
        <w:rPr>
          <w:rFonts w:cs="Times New Roman"/>
        </w:rPr>
      </w:pPr>
      <w:r w:rsidRPr="00455932">
        <w:rPr>
          <w:rFonts w:cs="Times New Roman"/>
        </w:rPr>
        <w:t>Trướ</w:t>
      </w:r>
      <w:r>
        <w:rPr>
          <w:rFonts w:cs="Times New Roman"/>
        </w:rPr>
        <w:t>c ngày 10-4-</w:t>
      </w:r>
      <w:r w:rsidRPr="00455932">
        <w:rPr>
          <w:rFonts w:cs="Times New Roman"/>
        </w:rPr>
        <w:t>2025, </w:t>
      </w:r>
      <w:r w:rsidRPr="00455932">
        <w:rPr>
          <w:rFonts w:cs="Times New Roman"/>
          <w:b/>
          <w:bCs/>
        </w:rPr>
        <w:t>Bộ Công an</w:t>
      </w:r>
      <w:r w:rsidRPr="00455932">
        <w:rPr>
          <w:rFonts w:cs="Times New Roman"/>
        </w:rPr>
        <w:t xml:space="preserve"> chủ trì, phối hợp với các Bộ, ngành liên quan ban hành hướng dẫn thu hồi con dấu cũ, khắc con dấu, thay đổi địa chỉ cư trú của công dân do thay đổi địa giới và tên gọi của ĐVHC với hệ thống cơ sở dữ liệu quốc gia về dân cư, căn cước công dân và định danh điện tử; tháo gỡ vướng mắc về lý lịch tư pháp; việc rà soát, cung cấp số liệu về nhân khẩu thực tế </w:t>
      </w:r>
      <w:r w:rsidRPr="00455932">
        <w:rPr>
          <w:rFonts w:cs="Times New Roman"/>
        </w:rPr>
        <w:lastRenderedPageBreak/>
        <w:t>tại ĐVHC các cấp,... và các vấn đề khác có liên quan thuộc lĩnh vực quản lý nhà nước của Bộ Công an.</w:t>
      </w:r>
    </w:p>
    <w:p w:rsidR="00584517" w:rsidRPr="00455932" w:rsidRDefault="00584517" w:rsidP="00584517">
      <w:pPr>
        <w:spacing w:before="120" w:after="0" w:line="360" w:lineRule="exact"/>
        <w:ind w:firstLine="567"/>
        <w:jc w:val="both"/>
        <w:rPr>
          <w:rFonts w:cs="Times New Roman"/>
        </w:rPr>
      </w:pPr>
      <w:r w:rsidRPr="00455932">
        <w:rPr>
          <w:rFonts w:cs="Times New Roman"/>
        </w:rPr>
        <w:t>Trướ</w:t>
      </w:r>
      <w:r>
        <w:rPr>
          <w:rFonts w:cs="Times New Roman"/>
        </w:rPr>
        <w:t>c ngày 10-4-</w:t>
      </w:r>
      <w:r w:rsidRPr="00455932">
        <w:rPr>
          <w:rFonts w:cs="Times New Roman"/>
        </w:rPr>
        <w:t>2025, </w:t>
      </w:r>
      <w:r w:rsidRPr="00455932">
        <w:rPr>
          <w:rFonts w:cs="Times New Roman"/>
          <w:b/>
          <w:bCs/>
        </w:rPr>
        <w:t>Bộ Quốc phòng</w:t>
      </w:r>
      <w:r w:rsidRPr="00455932">
        <w:rPr>
          <w:rFonts w:cs="Times New Roman"/>
        </w:rPr>
        <w:t> chủ trì, phối hợp với các Bộ, ngành liên quan Ban hành hướng dẫn rà soát, xác định ĐVHC thuộc khu vực biên giới, trọng điểm về quốc phòng; xây dựng khu vực phòng thủ quân sự khi tổ chức chính quyền địa phương 02 cấp; tổ chức xây dựng lực lượng dân quân tự vệ tại các ĐVHC thực hiện sắp xếp, tổ chức lại,... và các vấn đề khác có liên quan thuộc lĩnh vực quản lý nhà nước của Bộ Quốc phòng.</w:t>
      </w:r>
    </w:p>
    <w:p w:rsidR="00584517" w:rsidRPr="00455932" w:rsidRDefault="00584517" w:rsidP="00584517">
      <w:pPr>
        <w:spacing w:before="120" w:after="0" w:line="360" w:lineRule="exact"/>
        <w:ind w:firstLine="567"/>
        <w:jc w:val="both"/>
        <w:rPr>
          <w:rFonts w:cs="Times New Roman"/>
        </w:rPr>
      </w:pPr>
      <w:r w:rsidRPr="00455932">
        <w:rPr>
          <w:rFonts w:cs="Times New Roman"/>
          <w:b/>
          <w:bCs/>
        </w:rPr>
        <w:t>Bộ Tài chính</w:t>
      </w:r>
      <w:r w:rsidRPr="00455932">
        <w:rPr>
          <w:rFonts w:cs="Times New Roman"/>
        </w:rPr>
        <w:t> chủ trì, phối hợp với các Bộ, ngành liên quan ban hành văn bản hướng dẫn việc thực hiện nguồn vốn đầu tư công và việc điều chỉnh kế hoạch vốn đầu tư công giai đoạn 2026 - 2030; việc xác định ưu đãi đầu tư; thủ tục điều chỉnh dự án đầu tư trong trường hợp thay đổi địa giới ĐVHC; thay đổi thông tin trong giấy chứng nhận đăng ký doanh nghiệp, hợp tác xã, hộ kinh doanh, giấy phép kinh doanh của cá nhân, tổ chức khi thực hiện sắp xếp ĐVHC và tổ chức chính quyền địa phương 2 cấp; tham mưu cấp có thẩm quyền hỗ trợ kinh phí cho các địa phương (cấp tỉnh) có khó khăn về nguồn kinh phí khi thực hiện sắp xếp ĐVHC theo chỉ đạo của cấp có thẩm quyền. Thời gian hoàn thành trướ</w:t>
      </w:r>
      <w:r>
        <w:rPr>
          <w:rFonts w:cs="Times New Roman"/>
        </w:rPr>
        <w:t>c ngày 10-4-</w:t>
      </w:r>
      <w:r w:rsidRPr="00455932">
        <w:rPr>
          <w:rFonts w:cs="Times New Roman"/>
        </w:rPr>
        <w:t>2025.</w:t>
      </w:r>
    </w:p>
    <w:p w:rsidR="00584517" w:rsidRPr="00455932" w:rsidRDefault="00584517" w:rsidP="00584517">
      <w:pPr>
        <w:spacing w:before="120" w:after="0" w:line="360" w:lineRule="exact"/>
        <w:ind w:firstLine="567"/>
        <w:jc w:val="both"/>
        <w:rPr>
          <w:rFonts w:cs="Times New Roman"/>
        </w:rPr>
      </w:pPr>
      <w:r w:rsidRPr="00455932">
        <w:rPr>
          <w:rFonts w:cs="Times New Roman"/>
        </w:rPr>
        <w:t>Trướ</w:t>
      </w:r>
      <w:r>
        <w:rPr>
          <w:rFonts w:cs="Times New Roman"/>
        </w:rPr>
        <w:t>c ngày 10-4-</w:t>
      </w:r>
      <w:r w:rsidRPr="00455932">
        <w:rPr>
          <w:rFonts w:cs="Times New Roman"/>
        </w:rPr>
        <w:t>2025, </w:t>
      </w:r>
      <w:r w:rsidRPr="00455932">
        <w:rPr>
          <w:rFonts w:cs="Times New Roman"/>
          <w:b/>
          <w:bCs/>
        </w:rPr>
        <w:t>Bộ Dân tộc và Tôn giáo</w:t>
      </w:r>
      <w:r w:rsidRPr="00455932">
        <w:rPr>
          <w:rFonts w:cs="Times New Roman"/>
        </w:rPr>
        <w:t> chủ trì, phối hợp với các Bộ ngành liên quan ban hành hướng dẫn thực hiện chế độ, chính sách của Chương trình  mục tiêu quốc gia phát triển kinh tế - xã hội vùng đồng bào dân tộc thiểu số và miền núi tại các ĐVHC thực hiện sắp xếp; Bộ Văn hóa, Thể thao và Du lịch ban hành hướng dẫn rà soát, điều chỉnh và xác định ĐVHC có di tích được công nhận, xếp hạng là di sản văn hóa và thiên nhiên thế giới, di sản lịch sử quốc gia đặc biệt của các ĐVHC thực hiện sắp xếp, tổ chức lại,... và các vấn đề khác có liên quan thuộc lĩnh vực quản lý nhà nước của Bộ Văn hóa, Thể thao và Du lịch.</w:t>
      </w:r>
    </w:p>
    <w:p w:rsidR="00584517" w:rsidRPr="00455932" w:rsidRDefault="00584517" w:rsidP="00584517">
      <w:pPr>
        <w:spacing w:before="120" w:after="0" w:line="360" w:lineRule="exact"/>
        <w:ind w:firstLine="567"/>
        <w:jc w:val="both"/>
        <w:rPr>
          <w:rFonts w:cs="Times New Roman"/>
        </w:rPr>
      </w:pPr>
      <w:r w:rsidRPr="00455932">
        <w:rPr>
          <w:rFonts w:cs="Times New Roman"/>
        </w:rPr>
        <w:t>Trước ngày 1</w:t>
      </w:r>
      <w:r>
        <w:rPr>
          <w:rFonts w:cs="Times New Roman"/>
        </w:rPr>
        <w:t>0-4-</w:t>
      </w:r>
      <w:r w:rsidRPr="00455932">
        <w:rPr>
          <w:rFonts w:cs="Times New Roman"/>
        </w:rPr>
        <w:t>2025, </w:t>
      </w:r>
      <w:r w:rsidRPr="00455932">
        <w:rPr>
          <w:rFonts w:cs="Times New Roman"/>
          <w:b/>
          <w:bCs/>
        </w:rPr>
        <w:t>Bộ Xây dựng</w:t>
      </w:r>
      <w:r w:rsidRPr="00455932">
        <w:rPr>
          <w:rFonts w:cs="Times New Roman"/>
        </w:rPr>
        <w:t> chủ trì, phối hợp với các Bộ, ngành liên quan ban hành hướng dẫn rà soát quy hoạch đô thị và đánh giá chất lượng đô thị của các ĐVHC sau sắp xếp; ban hành hướng dẫn rà soát, đánh số và gắn biển số nhà, công trình xây dựng tại khu vực đô thị, khu vực nông thôn bảo đảm khoa học, nhất quán và đồng bộ ở khu vực đô thị, nông thôn, miền núi; đáp ứng yêu cầu trong công tác quản lý nhà nước, gắn với việc đồng bộ, liên thông dữ liệu quốc gia về dân cư, đất đai, hệ thống thông tin, địa chỉ số,... và các vấn đề khác có liên quan thuộc lĩnh vực quản lý nhà nước của Bộ Xây dựng.</w:t>
      </w:r>
    </w:p>
    <w:p w:rsidR="00584517" w:rsidRPr="00455932" w:rsidRDefault="00584517" w:rsidP="00584517">
      <w:pPr>
        <w:spacing w:before="120" w:after="0" w:line="360" w:lineRule="exact"/>
        <w:ind w:firstLine="567"/>
        <w:jc w:val="both"/>
        <w:rPr>
          <w:rFonts w:cs="Times New Roman"/>
        </w:rPr>
      </w:pPr>
      <w:r w:rsidRPr="00455932">
        <w:rPr>
          <w:rFonts w:cs="Times New Roman"/>
          <w:b/>
          <w:bCs/>
        </w:rPr>
        <w:t>Bộ Khoa học và Công nghệ</w:t>
      </w:r>
      <w:r w:rsidRPr="00455932">
        <w:rPr>
          <w:rFonts w:cs="Times New Roman"/>
        </w:rPr>
        <w:t xml:space="preserve"> ban hành hướng dẫn về chính quyền điện tử, chính quyền số đáp ứng yêu cầu chuyển đổi số; về xây dựng hệ thống dữ liệu kết </w:t>
      </w:r>
      <w:r w:rsidRPr="00455932">
        <w:rPr>
          <w:rFonts w:cs="Times New Roman"/>
        </w:rPr>
        <w:lastRenderedPageBreak/>
        <w:t>nối, liên thông giữa chính quyền địa phương cấp xã, cấp tỉnh, liên thông với cơ quan trung ương,... và các vấn đề khác có liên quan thuộc lĩnh vực quản lý nhà nước của Bộ Khoa học và Công nghệ. Bộ Y tế ban hành hướng dẫn về sắp xếp, tổ chức cơ sở y tế tại các ĐVHC thực hiện sắp xếp, tổ chức lại,... và các vấn đề khác có liên quan thuộc lĩnh vực quản lý nhà nước của Bộ Y tế. Thời gian hoàn thành trướ</w:t>
      </w:r>
      <w:r>
        <w:rPr>
          <w:rFonts w:cs="Times New Roman"/>
        </w:rPr>
        <w:t>c ngày 10-4-</w:t>
      </w:r>
      <w:r w:rsidRPr="00455932">
        <w:rPr>
          <w:rFonts w:cs="Times New Roman"/>
        </w:rPr>
        <w:t>2025.</w:t>
      </w:r>
    </w:p>
    <w:p w:rsidR="00584517" w:rsidRPr="00455932" w:rsidRDefault="00584517" w:rsidP="00584517">
      <w:pPr>
        <w:spacing w:before="120" w:after="0" w:line="360" w:lineRule="exact"/>
        <w:ind w:firstLine="567"/>
        <w:jc w:val="both"/>
        <w:rPr>
          <w:rFonts w:cs="Times New Roman"/>
        </w:rPr>
      </w:pPr>
      <w:r w:rsidRPr="00455932">
        <w:rPr>
          <w:rFonts w:cs="Times New Roman"/>
        </w:rPr>
        <w:t>Trướ</w:t>
      </w:r>
      <w:r>
        <w:rPr>
          <w:rFonts w:cs="Times New Roman"/>
        </w:rPr>
        <w:t>c ngày 10-4-</w:t>
      </w:r>
      <w:r w:rsidRPr="00455932">
        <w:rPr>
          <w:rFonts w:cs="Times New Roman"/>
        </w:rPr>
        <w:t>2025, </w:t>
      </w:r>
      <w:r w:rsidRPr="00455932">
        <w:rPr>
          <w:rFonts w:cs="Times New Roman"/>
          <w:b/>
          <w:bCs/>
        </w:rPr>
        <w:t>Bộ Giáo dục và Đào tạo</w:t>
      </w:r>
      <w:r w:rsidRPr="00455932">
        <w:rPr>
          <w:rFonts w:cs="Times New Roman"/>
        </w:rPr>
        <w:t> ban hành hướng dẫn bảo đảm duy trì, nâng cao chất lượng, hiệu quả hoạt động của các cơ sở giáo dục, đào tạo tại các ĐVHC thực hiện sắp xếp, tổ chức lại; hướng dẫn công tác quản lý nhà nước đối với các cơ sở giáo dục đào tạo tại các tỉnh, thành phố khi kết thúc hoạt động của ĐVHC cấp huyện, tổ chức lại ĐVHC cấp cơ sở tại các địa phương,... và các vấn đề khác có liên quan thuộc lĩnh vực quản lý nhà nước của Bộ Giáo dục và Đào tạo.</w:t>
      </w:r>
    </w:p>
    <w:p w:rsidR="00584517" w:rsidRPr="00455932" w:rsidRDefault="00584517" w:rsidP="00584517">
      <w:pPr>
        <w:spacing w:before="120" w:after="0" w:line="360" w:lineRule="exact"/>
        <w:ind w:firstLine="567"/>
        <w:jc w:val="both"/>
        <w:rPr>
          <w:rFonts w:cs="Times New Roman"/>
        </w:rPr>
      </w:pPr>
      <w:r w:rsidRPr="00455932">
        <w:rPr>
          <w:rFonts w:cs="Times New Roman"/>
          <w:b/>
          <w:bCs/>
        </w:rPr>
        <w:t>4. Đẩy mạnh Phong trào Bình dân học vụ số</w:t>
      </w:r>
    </w:p>
    <w:p w:rsidR="00584517" w:rsidRPr="00455932" w:rsidRDefault="00584517" w:rsidP="00584517">
      <w:pPr>
        <w:spacing w:before="120" w:after="0" w:line="360" w:lineRule="exact"/>
        <w:ind w:firstLine="567"/>
        <w:jc w:val="both"/>
        <w:rPr>
          <w:rFonts w:cs="Times New Roman"/>
        </w:rPr>
      </w:pPr>
      <w:r w:rsidRPr="00455932">
        <w:rPr>
          <w:rFonts w:cs="Times New Roman"/>
        </w:rPr>
        <w:t>Thời gian qua, Chính phủ số đã đạt nhiều kết quả tích cực, tỉ lệ dịch vụ công trực tuyến toàn trình đạt 45%, người dân đăng nhập Cổng Dịch vụ công quốc gia bằng nền tảng VNeID, với hơn 93 triệu lượt truy cập. Hạ tầng số phát triển mạnh mẽ, đã thương mại hóa 5G, tốc độ Internet quốc tế tăng mạnh; 96,4% thôn, bản đã có Internet cáp quang, 82,9% hộ gia đình sử dụng Internet cáp quang băng rộng. Kinh tế số có bước phát triển vượt bậc, đóng góp 18,3% GDP, với tốc độ tăng trưởng 20% mỗi năm. Thương mại điện tử tiếp tục phát triển mạnh mẽ (năm 2024 đạt 28 tỷ USD, tăng 36%). Thanh toán không dùng tiền mặt được triển khai rộng khắp (tốc độ tăng trưởng bình quân hằng năm đạt 57%).</w:t>
      </w:r>
    </w:p>
    <w:p w:rsidR="00584517" w:rsidRPr="00455932" w:rsidRDefault="00584517" w:rsidP="00584517">
      <w:pPr>
        <w:spacing w:before="120" w:after="0" w:line="360" w:lineRule="exact"/>
        <w:ind w:firstLine="567"/>
        <w:jc w:val="both"/>
        <w:rPr>
          <w:rFonts w:cs="Times New Roman"/>
        </w:rPr>
      </w:pPr>
      <w:r w:rsidRPr="00455932">
        <w:rPr>
          <w:rFonts w:cs="Times New Roman"/>
        </w:rPr>
        <w:t>Dữ liệu số được xây dựng và đẩy mạnh khai thác, với 10 cơ sở dữ liệu quốc gia trọng điểm, trong đó cơ sở dữ liệu quốc gia về dân cư đã kết nối với 18 bộ, ngành, 63 địa phương, phục vụ hơn 1,8 tỷ lượt truy vấn. Nền tảng Bình dân học vụ số đến nay đã đào tạo 200 nghìn lượt cán bộ, công chức, lực lượng vũ trang.</w:t>
      </w:r>
    </w:p>
    <w:p w:rsidR="00584517" w:rsidRPr="00455932" w:rsidRDefault="00584517" w:rsidP="00584517">
      <w:pPr>
        <w:spacing w:before="120" w:after="0" w:line="360" w:lineRule="exact"/>
        <w:ind w:firstLine="567"/>
        <w:jc w:val="both"/>
        <w:rPr>
          <w:rFonts w:cs="Times New Roman"/>
        </w:rPr>
      </w:pPr>
      <w:r w:rsidRPr="00455932">
        <w:rPr>
          <w:rFonts w:cs="Times New Roman"/>
        </w:rPr>
        <w:t>Tại Lễ phát động phong trào và ra mắt nền tảng Bình dân học vụ số</w:t>
      </w:r>
      <w:r>
        <w:rPr>
          <w:rFonts w:cs="Times New Roman"/>
        </w:rPr>
        <w:t xml:space="preserve"> (ngày 26-3-</w:t>
      </w:r>
      <w:r w:rsidRPr="00455932">
        <w:rPr>
          <w:rFonts w:cs="Times New Roman"/>
        </w:rPr>
        <w:t>2025), Thủ tướng Chính phủ Phạm Minh Chính yêu cầu tập trung thực hiện nguyên tắc “</w:t>
      </w:r>
      <w:r w:rsidRPr="00455932">
        <w:rPr>
          <w:rFonts w:cs="Times New Roman"/>
          <w:i/>
          <w:iCs/>
        </w:rPr>
        <w:t>Một mục tiêu, hai phát huy, ba bảo đảm, bốn nhiệm vụ trọng tâm”</w:t>
      </w:r>
      <w:r w:rsidRPr="00455932">
        <w:rPr>
          <w:rFonts w:cs="Times New Roman"/>
        </w:rPr>
        <w:t> trong quá trình triển khai Phong trào, cụ thể như sau:</w:t>
      </w:r>
    </w:p>
    <w:p w:rsidR="00584517" w:rsidRPr="00455932" w:rsidRDefault="00584517" w:rsidP="00584517">
      <w:pPr>
        <w:spacing w:before="120" w:after="0" w:line="360" w:lineRule="exact"/>
        <w:ind w:firstLine="567"/>
        <w:jc w:val="both"/>
        <w:rPr>
          <w:rFonts w:cs="Times New Roman"/>
        </w:rPr>
      </w:pPr>
      <w:r w:rsidRPr="00455932">
        <w:rPr>
          <w:rFonts w:cs="Times New Roman"/>
        </w:rPr>
        <w:t xml:space="preserve">Một mục tiêu là phổ cập tri thức, kỹ năng số cơ bản cho mọi người dân với tinh thần cách mạng, toàn dân, toàn diện, bao trùm, sâu rộng, không ai bị bỏ lại phía sau. Hai phát huy, gồm: Phát huy và huy động tổng thể, có hiệu quả các nguồn lực của nhà nước, của xã hội, của doanh nghiệp và của toàn dân; Phát huy truyền thống văn hóa, hiếu học, tinh thần học tập suốt đời, khát vọng vươn lên </w:t>
      </w:r>
      <w:r w:rsidRPr="00455932">
        <w:rPr>
          <w:rFonts w:cs="Times New Roman"/>
        </w:rPr>
        <w:lastRenderedPageBreak/>
        <w:t>của con người Việt Nam. Ba bảo đảm, là: Bảo đảm các cơ chế, chính sách thông thoáng, phù hợp để triển khai phong trào thiết thực, hiệu quả; Bảo đảm thông suốt về hạ tầng, tính đồng bộ, tính liên kết, tính linh hoạt, không hình thức, màu mè và đúng đối tượng; Bảo đảm sử dụng hiệu quả các nguồn lực, tăng cường công khai minh bạch, chống tiêu cực, tham nhũng, lãng phí.</w:t>
      </w:r>
    </w:p>
    <w:p w:rsidR="00584517" w:rsidRPr="00455932" w:rsidRDefault="00584517" w:rsidP="00584517">
      <w:pPr>
        <w:spacing w:before="120" w:after="0" w:line="360" w:lineRule="exact"/>
        <w:ind w:firstLine="567"/>
        <w:jc w:val="both"/>
        <w:rPr>
          <w:rFonts w:cs="Times New Roman"/>
        </w:rPr>
      </w:pPr>
      <w:r w:rsidRPr="00455932">
        <w:rPr>
          <w:rFonts w:cs="Times New Roman"/>
        </w:rPr>
        <w:t>Bốn nhiệm vụ trọng tâm, gồm: Xây dựng hệ sinh thái học tập số (phát triển nền tảng học tập số toàn dân, ứng dụng trí tuệ nhân tạo và dữ liệu lớn); Xây dựng cơ chế khuyến khích và tạo động lực học tập (đưa kỹ năng số vào hệ thống đánh giá lao động, tuyển dụng; ưu đãi cho đối tượng yếu thế; khuyến khích doanh nghiệp tham gia); Xây dựng và nâng cao năng lực đội ngũ giảng viên số (phát triển đội ngũ giảng viên, tình nguyện viên số; huy động lực lượng đoàn viên, hội viên tham gia); Xây dựng cơ chế kiểm tra, giám sát và đánh giá hiệu quả (xây dựng cơ chế đánh giá; đẩy mạnh thông tin, tuyên truyền; thực hiện giám sát độc lập từ tổ chức xã hội, báo chí và cộng đồng để bảo đảm tính minh bạch).</w:t>
      </w:r>
    </w:p>
    <w:p w:rsidR="00584517" w:rsidRPr="00455932" w:rsidRDefault="00584517" w:rsidP="00584517">
      <w:pPr>
        <w:spacing w:before="120" w:after="0" w:line="360" w:lineRule="exact"/>
        <w:ind w:firstLine="567"/>
        <w:jc w:val="both"/>
        <w:rPr>
          <w:rFonts w:cs="Times New Roman"/>
        </w:rPr>
      </w:pPr>
      <w:r w:rsidRPr="00455932">
        <w:rPr>
          <w:rFonts w:cs="Times New Roman"/>
        </w:rPr>
        <w:t>Để thực hiện thành công phong trào Bình dân học vụ số, cấp ủy, chính quyền các cấp, đặc biệt người đứng đầu, cần tiên phong nâng cao năng lực số, thúc đẩy chuyển đổi số tại địa phương và cơ quan, xem đây là nhiệm vụ trọng tâm, gắn kết với cải cách hành chính và phát triển kinh tế - xã hội; tạo điều kiện để người dân tiếp cận kỹ năng số, dịch vụ, nền tảng số, lấy người dân và doanh nghiệp làm trung tâm, động lực của chuyển đổi số.</w:t>
      </w:r>
    </w:p>
    <w:p w:rsidR="00584517" w:rsidRPr="00455932" w:rsidRDefault="00584517" w:rsidP="00584517">
      <w:pPr>
        <w:spacing w:before="120" w:after="0" w:line="360" w:lineRule="exact"/>
        <w:ind w:firstLine="567"/>
        <w:jc w:val="both"/>
        <w:rPr>
          <w:rFonts w:cs="Times New Roman"/>
        </w:rPr>
      </w:pPr>
      <w:r w:rsidRPr="00455932">
        <w:rPr>
          <w:rFonts w:cs="Times New Roman"/>
        </w:rPr>
        <w:t>Mặt trận Tổ quốc, các tổ chức chính trị - xã hội, cộng đồng doanh nghiệp và người dân cần tích cực hưởng ứng phong trào. Doanh nghiệp công nghệ giữ vai trò tiên phong, phổ cập kỹ năng số thông qua các nền tảng, dịch vụ và giải pháp phù hợp; đồng hành cùng chính quyền và nhân dân trong công cuộc chuyển đổi số. Đẩy nhanh triển khai Đề án nâng cao kỹ năng số, tích hợp kiến thức số và trí tuệ nhân tạo vào giáo dục phổ thông. Đầu tư hạ tầng số, đặc biệt cho vùng sâu, vùng xa và hỗ trợ thiết bị số cho người khó khăn. Phát huy tổ công nghệ số cộng đồng, cùng các mô hình gia đình số, nông thôn số, thành thị số để lan tỏa kỹ năng số rộng khắp.</w:t>
      </w:r>
    </w:p>
    <w:p w:rsidR="00584517" w:rsidRPr="00455932" w:rsidRDefault="00584517" w:rsidP="00584517">
      <w:pPr>
        <w:spacing w:before="120" w:after="0" w:line="360" w:lineRule="exact"/>
        <w:ind w:firstLine="567"/>
        <w:jc w:val="both"/>
        <w:rPr>
          <w:rFonts w:cs="Times New Roman"/>
        </w:rPr>
      </w:pPr>
      <w:r w:rsidRPr="00455932">
        <w:rPr>
          <w:rFonts w:cs="Times New Roman"/>
        </w:rPr>
        <w:t xml:space="preserve">Cán bộ, công chức, viên chức, người lao động cần được cập nhật, nâng cao kỹ năng số, dùng nền tảng số hiệu quả. Học sinh, sinh viên được trang bị kiến thức số phục vụ học tập và bảo vệ bản thân. Người lao động biết dùng thiết bị thông minh để tăng năng suất. Người dân dùng biết các dịch vụ số thiết yếu, dịch vụ công trực tuyến an toàn. Đẩy mạnh thông tin, tuyên truyền về phong trào; gắn kết chặt chẽ, hữu cơ với các phong trào đang triển khai thực hiện, nhất </w:t>
      </w:r>
      <w:r w:rsidRPr="00455932">
        <w:rPr>
          <w:rFonts w:cs="Times New Roman"/>
        </w:rPr>
        <w:lastRenderedPageBreak/>
        <w:t>là phong trào Cả nước thi đua xây dựng xã hội học tập, đẩy mạnh học tập suốt đời giai đoạn 2023 - 2030.</w:t>
      </w:r>
    </w:p>
    <w:p w:rsidR="00584517" w:rsidRPr="00455932" w:rsidRDefault="00584517" w:rsidP="00584517">
      <w:pPr>
        <w:spacing w:before="120" w:after="0" w:line="360" w:lineRule="exact"/>
        <w:ind w:firstLine="567"/>
        <w:jc w:val="both"/>
        <w:rPr>
          <w:rFonts w:cs="Times New Roman"/>
        </w:rPr>
      </w:pPr>
      <w:r w:rsidRPr="00455932">
        <w:rPr>
          <w:rFonts w:cs="Times New Roman"/>
          <w:b/>
          <w:bCs/>
        </w:rPr>
        <w:t>5. Một số chính sách cho trẻ em nhà trẻ, học sinh, học viên ở vùng đồng bào dân tộc thiểu số và miền núi, vùng bãi ngang, ven biển và hải đảo và cơ sở giáo dục có trẻ em nhà trẻ, học sinh hưởng chính sách</w:t>
      </w:r>
    </w:p>
    <w:p w:rsidR="00584517" w:rsidRPr="00455932" w:rsidRDefault="00584517" w:rsidP="00584517">
      <w:pPr>
        <w:spacing w:before="120" w:after="0" w:line="360" w:lineRule="exact"/>
        <w:ind w:firstLine="567"/>
        <w:jc w:val="both"/>
        <w:rPr>
          <w:rFonts w:cs="Times New Roman"/>
        </w:rPr>
      </w:pPr>
      <w:r>
        <w:rPr>
          <w:rFonts w:cs="Times New Roman"/>
        </w:rPr>
        <w:t>Ngày 12-3-</w:t>
      </w:r>
      <w:r w:rsidRPr="00455932">
        <w:rPr>
          <w:rFonts w:cs="Times New Roman"/>
        </w:rPr>
        <w:t>2025, Chính phủ ban hành Nghị định số 66/2025/NĐ-CP quy định chính sách cho trẻ em nhà trẻ, học sinh, học viên ở vùng đồng bào dân tộc thiểu số và miền núi, vùng bãi ngang, ven biển và hải đảo và cơ sở giáo dục có trẻ em nhà trẻ, học sinh hưởng chính sách.</w:t>
      </w:r>
    </w:p>
    <w:p w:rsidR="00584517" w:rsidRPr="00455932" w:rsidRDefault="00584517" w:rsidP="00584517">
      <w:pPr>
        <w:spacing w:before="120" w:after="0" w:line="360" w:lineRule="exact"/>
        <w:ind w:firstLine="567"/>
        <w:jc w:val="both"/>
        <w:rPr>
          <w:rFonts w:cs="Times New Roman"/>
        </w:rPr>
      </w:pPr>
      <w:r w:rsidRPr="00455932">
        <w:rPr>
          <w:rFonts w:cs="Times New Roman"/>
        </w:rPr>
        <w:t>Đối tượng áp dụng gồm: Đối tượng trẻ em nhà trẻ, học sinh, học viên bao gồm: Trẻ em nhà trẻ bán trú học tại cơ sở giáo dục mầm non; Học sinh bán trú học tại cơ sở giáo dục phổ thông; Học viên bán trú học chương trình giáo dục thường xuyên cấp trung học cơ sở, trung học phổ thông; Học sinh dân tộc nội trú học tại cơ sở giáo dục phổ thông được cấp có thẩm quyền giao thực hiện nhiệm vụ giáo dục học sinh dân tộc nội trú, Trường Phổ thông Vùng cao Việt Bắc, Trường Hữu nghị 80, Trường Hữu nghị T78; Học sinh dự bị đại học học tại trường dự bị đại học, Trường Phổ thông Vùng cao Việt Bắc.</w:t>
      </w:r>
    </w:p>
    <w:p w:rsidR="00584517" w:rsidRPr="00455932" w:rsidRDefault="00584517" w:rsidP="00584517">
      <w:pPr>
        <w:spacing w:before="120" w:after="0" w:line="360" w:lineRule="exact"/>
        <w:ind w:firstLine="567"/>
        <w:jc w:val="both"/>
        <w:rPr>
          <w:rFonts w:cs="Times New Roman"/>
        </w:rPr>
      </w:pPr>
      <w:r w:rsidRPr="00455932">
        <w:rPr>
          <w:rFonts w:cs="Times New Roman"/>
        </w:rPr>
        <w:t>Đối tượng cơ sở giáo dục có trẻ em nhà trẻ, học sinh được hưởng chính sách bao gồm: Cơ sở giáo dục mầm non công lập có tổ chức ăn, ngủ trưa cho trẻ em nhà trẻ bán trú; Trường phổ thông dân tộc bán trú, cơ sở giáo dục phổ thông có tổ chức ăn, ở tập trung cho học sinh bán trú; Trường phổ thông dân tộc nội trú, cơ sở giáo dục phổ thông được cấp có thẩm quyền giao thực hiện nhiệm vụ giáo dục học sinh dân tộc nội trú, trường dự bị đại học, Trường Hữu nghị 80, Trường Hữu nghị T78, Trường Phổ thông Vùng cao Việt Bắc được hưởng chính sách tại Nghị định này đối với đối tượng học sinh dân tộc nội trú, dự bị đại học.</w:t>
      </w:r>
    </w:p>
    <w:p w:rsidR="00584517" w:rsidRPr="00455932" w:rsidRDefault="00584517" w:rsidP="00584517">
      <w:pPr>
        <w:spacing w:before="120" w:after="0" w:line="360" w:lineRule="exact"/>
        <w:ind w:firstLine="567"/>
        <w:jc w:val="both"/>
        <w:rPr>
          <w:rFonts w:cs="Times New Roman"/>
        </w:rPr>
      </w:pPr>
      <w:r w:rsidRPr="00455932">
        <w:rPr>
          <w:rFonts w:cs="Times New Roman"/>
        </w:rPr>
        <w:t>Trẻ em nhà trẻ bán trú phải đảm bảo một trong các điều kiện sau: Trẻ em nhà trẻ thường trú tại xã, thôn đặc biệt khó khăn đang học tại cơ sở giáo dục mầm non công lập thuộc xã khu vực III, khu vực II, khu vực I, xã có thôn đặc biệt khó khăn vùng đồng bào dân tộc thiểu số và miền núi, xã đặc biệt khó khăn vùng bãi ngang, ven biển và hải đảo.</w:t>
      </w:r>
    </w:p>
    <w:p w:rsidR="00584517" w:rsidRPr="00455932" w:rsidRDefault="00584517" w:rsidP="00584517">
      <w:pPr>
        <w:spacing w:before="120" w:after="0" w:line="360" w:lineRule="exact"/>
        <w:ind w:firstLine="567"/>
        <w:jc w:val="both"/>
        <w:rPr>
          <w:rFonts w:cs="Times New Roman"/>
        </w:rPr>
      </w:pPr>
      <w:r w:rsidRPr="00455932">
        <w:rPr>
          <w:rFonts w:cs="Times New Roman"/>
        </w:rPr>
        <w:t xml:space="preserve">Trẻ em nhà trẻ người dân tộc thiểu số thường trú tại xã khu vực II, khu vực I vùng đồng bào dân tộc thiểu số và miền núi đang học tại cơ sở giáo dục mầm non  công lập thuộc xã khu vực III, khu vực II, khu vực I, xã có thôn đặc biệt khó khăn vùng đồng bào dân tộc thiểu số và miền núi, xã đặc biệt khó khăn vùng bãi ngang, ven biển và hải đảo thuộc một trong các trường hợp sau: Trẻ em thuộc hộ nghèo theo chuẩn nghèo đa chiều theo quy định của Chính phủ; Trẻ em không có nguồn nuôi dưỡng được quy định tại khoản 1, Điều 5, Nghị định số </w:t>
      </w:r>
      <w:r w:rsidRPr="00455932">
        <w:rPr>
          <w:rFonts w:cs="Times New Roman"/>
        </w:rPr>
        <w:lastRenderedPageBreak/>
        <w:t>20/2021/NĐ-CP</w:t>
      </w:r>
      <w:r>
        <w:rPr>
          <w:rFonts w:cs="Times New Roman"/>
        </w:rPr>
        <w:t>, ngày 15-3-</w:t>
      </w:r>
      <w:r w:rsidRPr="00455932">
        <w:rPr>
          <w:rFonts w:cs="Times New Roman"/>
        </w:rPr>
        <w:t>2021 của Chính phủ quy định chính sách trợ giúp xã hội đối với đối tượng bảo trợ xã hội; Trẻ em là con liệt sĩ, con Anh hùng Lực lượng vũ trang nhân dân, con thương binh, con người hưởng chính sách như thương binh, con bệnh binh, con đối tượng chính sách khác theo quy định tại Pháp lệnh Ưu đãi người có công với cách mạng (nếu có); Trẻ em khuyết tật học hòa nhập.</w:t>
      </w:r>
    </w:p>
    <w:p w:rsidR="00584517" w:rsidRPr="00455932" w:rsidRDefault="00584517" w:rsidP="00584517">
      <w:pPr>
        <w:spacing w:before="120" w:after="0" w:line="360" w:lineRule="exact"/>
        <w:ind w:firstLine="567"/>
        <w:jc w:val="both"/>
        <w:rPr>
          <w:rFonts w:cs="Times New Roman"/>
        </w:rPr>
      </w:pPr>
      <w:r w:rsidRPr="00455932">
        <w:rPr>
          <w:rFonts w:cs="Times New Roman"/>
        </w:rPr>
        <w:t>Trẻ em nhà trẻ bán trú sẽ được hỗ trợ tiền ăn trưa: Mỗi trẻ em nhà trẻ được hỗ trợ mỗi tháng là 360.000 đồng và được hưởng không quá 9 tháng/năm học.</w:t>
      </w:r>
    </w:p>
    <w:p w:rsidR="00584517" w:rsidRPr="00455932" w:rsidRDefault="00584517" w:rsidP="00584517">
      <w:pPr>
        <w:spacing w:before="120" w:after="0" w:line="360" w:lineRule="exact"/>
        <w:ind w:firstLine="567"/>
        <w:jc w:val="both"/>
        <w:rPr>
          <w:rFonts w:cs="Times New Roman"/>
        </w:rPr>
      </w:pPr>
      <w:r w:rsidRPr="00455932">
        <w:rPr>
          <w:rFonts w:cs="Times New Roman"/>
        </w:rPr>
        <w:t>Học sinh bán trú phải đảm bảo một trong các điều kiện sau: Học sinh tiểu học và học sinh trung học cơ sở đang học tại cơ sở giáo dục phổ thông (hoặc điểm trường) thuộc xã khu vực III, khu vực II, khu vực I, xã có thôn đặc biệt khó khăn vùng đồng bào dân tộc thiểu số và miền núi, các xã đặc biệt khó khăn vùng bãi ngang, ven biển và hải đảo, nhà ở xa trường từ 4 km trở lên đối với học sinh tiểu học và từ 7 km trở lên đối với học sinh trung học cơ sở, hoặc địa hình cách trở, giao thông đi lại khó khăn phải qua biển, hồ, sông, suối, qua đèo, núi cao, qua vùng sạt lở đất, đá, thuộc một trong các trường hợp sau: Bản thân và bố hoặc mẹ hoặc người giám hộ thường trú tại xã, thôn đặc biệt khó khăn; Người dân tộc thiểu số thuộc hộ nghèo theo chuẩn nghèo đa chiều theo quy định của Chính phủ mà bản thân và bố hoặc mẹ hoặc người giám hộ thường trú tại xã khu vực II, khu vực I vùng đồng bào dân tộc thiểu số và miền núi.</w:t>
      </w:r>
    </w:p>
    <w:p w:rsidR="00584517" w:rsidRPr="00455932" w:rsidRDefault="00584517" w:rsidP="00584517">
      <w:pPr>
        <w:spacing w:before="120" w:after="0" w:line="360" w:lineRule="exact"/>
        <w:ind w:firstLine="567"/>
        <w:jc w:val="both"/>
        <w:rPr>
          <w:rFonts w:cs="Times New Roman"/>
        </w:rPr>
      </w:pPr>
      <w:r w:rsidRPr="00455932">
        <w:rPr>
          <w:rFonts w:cs="Times New Roman"/>
        </w:rPr>
        <w:t>Học sinh trung học phổ thông đang học tại cơ sở giáo dục phổ thông, nhà ở xa trường từ 10 km trở lên hoặc địa hình cách trở, giao thông đi lại khó khăn phải qua biển, hồ, sông, suối, qua đèo, núi cao, qua vùng sạt lở đất, đá, thuộc một trong các trường hợp sau: Người dân tộc thiểu số mà bản thân và bố hoặc mẹ hoặc người giám hộ thường trú tại xã, thôn đặc biệt khó khăn; Người dân tộc Kinh thuộc hộ nghèo theo chuẩn nghèo đa chiều theo quy định của Chính phủ mà bản thân và bố hoặc mẹ hoặc người giám hộ thường trú tại xã, thôn đặc biệt khó khăn; Người dân tộc thiểu số thuộc hộ nghèo theo chuẩn nghèo đa chiều theo quy định của Chính phủ mà bản thân và bố hoặc mẹ hoặc người giám hộ thường trú tại xã khu vực II, khu vực I vùng đồng bào dân tộc thiểu số và miền núi.</w:t>
      </w:r>
    </w:p>
    <w:p w:rsidR="00584517" w:rsidRPr="00455932" w:rsidRDefault="00584517" w:rsidP="00584517">
      <w:pPr>
        <w:spacing w:before="120" w:after="0" w:line="360" w:lineRule="exact"/>
        <w:ind w:firstLine="567"/>
        <w:jc w:val="both"/>
        <w:rPr>
          <w:rFonts w:cs="Times New Roman"/>
        </w:rPr>
      </w:pPr>
      <w:r w:rsidRPr="00455932">
        <w:rPr>
          <w:rFonts w:cs="Times New Roman"/>
          <w:b/>
          <w:bCs/>
        </w:rPr>
        <w:t>6. Cắt giảm, đơn giản hóa thủ tục hành chính liên quan đến hoạt động sản xuất, kinh doanh</w:t>
      </w:r>
    </w:p>
    <w:p w:rsidR="00584517" w:rsidRPr="00455932" w:rsidRDefault="00584517" w:rsidP="00584517">
      <w:pPr>
        <w:spacing w:before="120" w:after="0" w:line="360" w:lineRule="exact"/>
        <w:ind w:firstLine="567"/>
        <w:jc w:val="both"/>
        <w:rPr>
          <w:rFonts w:cs="Times New Roman"/>
        </w:rPr>
      </w:pPr>
      <w:r>
        <w:rPr>
          <w:rFonts w:cs="Times New Roman"/>
        </w:rPr>
        <w:t>Ngày 26-3-</w:t>
      </w:r>
      <w:r w:rsidRPr="00455932">
        <w:rPr>
          <w:rFonts w:cs="Times New Roman"/>
        </w:rPr>
        <w:t>2025, Chính phủ ban hành Nghị quyết số 66/NQ-CP phê duyệt Chương trình cắt giảm, đơn giản hóa thủ tục hành chính (TTHC)</w:t>
      </w:r>
      <w:r w:rsidRPr="00455932">
        <w:rPr>
          <w:rFonts w:cs="Times New Roman"/>
          <w:b/>
          <w:bCs/>
        </w:rPr>
        <w:t> </w:t>
      </w:r>
      <w:r w:rsidRPr="00455932">
        <w:rPr>
          <w:rFonts w:cs="Times New Roman"/>
        </w:rPr>
        <w:t>liên quan đến hoạt động sản xuất, kinh doanh năm 2025 và 2026. Mục tiêu của Chương trình là kế thừa các kết quả đạt được của Nghị quyết số 68/NQ-CP</w:t>
      </w:r>
      <w:r>
        <w:rPr>
          <w:rFonts w:cs="Times New Roman"/>
        </w:rPr>
        <w:t>, ngày 12-5-</w:t>
      </w:r>
      <w:r w:rsidRPr="00455932">
        <w:rPr>
          <w:rFonts w:cs="Times New Roman"/>
        </w:rPr>
        <w:t xml:space="preserve">2020 </w:t>
      </w:r>
      <w:r w:rsidRPr="00455932">
        <w:rPr>
          <w:rFonts w:cs="Times New Roman"/>
        </w:rPr>
        <w:lastRenderedPageBreak/>
        <w:t>của Chính phủ ban hành Chương trình cắt giảm, đơn giản hóa quy định liên quan đến hoạt động kinh doanh giai đoạn 2020 - 2025, tiếp tục tập trung rà soát, cắt giảm, đơn giản hóa TTHC, điều kiện đầu tư kinh doanh.</w:t>
      </w:r>
    </w:p>
    <w:p w:rsidR="00584517" w:rsidRPr="00455932" w:rsidRDefault="00584517" w:rsidP="00584517">
      <w:pPr>
        <w:spacing w:before="120" w:after="0" w:line="360" w:lineRule="exact"/>
        <w:ind w:firstLine="567"/>
        <w:jc w:val="both"/>
        <w:rPr>
          <w:rFonts w:cs="Times New Roman"/>
        </w:rPr>
      </w:pPr>
      <w:r w:rsidRPr="00455932">
        <w:rPr>
          <w:rFonts w:cs="Times New Roman"/>
        </w:rPr>
        <w:t>Nội dung Chương trình thực hiện gồm: Cắt giảm, đơn giản hóa TTHC liên quan đến hoạt động sản xuất, kinh doanh; Cắt giảm, đơn giản hóa TTHC nội bộ; Đẩy mạnh thực hiện TTHC không phụ thuộc vào địa giới hành chính.</w:t>
      </w:r>
    </w:p>
    <w:p w:rsidR="00584517" w:rsidRPr="00455932" w:rsidRDefault="00584517" w:rsidP="00584517">
      <w:pPr>
        <w:spacing w:before="120" w:after="0" w:line="360" w:lineRule="exact"/>
        <w:ind w:firstLine="567"/>
        <w:jc w:val="both"/>
        <w:rPr>
          <w:rFonts w:cs="Times New Roman"/>
        </w:rPr>
      </w:pPr>
      <w:r w:rsidRPr="00455932">
        <w:rPr>
          <w:rFonts w:cs="Times New Roman"/>
        </w:rPr>
        <w:t>Về việc cắt giảm, đơn giản hóa TTHC liên quan đến hoạt động sản xuất, kinh doanh, các Bộ, cơ quan ngang bộ thực hiện cắt giảm, đơn giản hóa TTHC thuộc phạm vi quản lý; Ủy ban nhân dân cấp tỉnh thực hiện cắt giảm, đơn giản hóa đối với TTHC được quy định tại văn bản của Hội đồng nhân dân, Ủy ban nhân dân. Cụ thể như sau: Tổng hợp, thống kê danh mục thủ tục hành chính liên quan đến hoạt động sản xuất, kinh doanh; cắt giảm, đơn giản hóa TTHC dựa trên ứng dụng công nghệ, tái sử dụng dữ liệu; cắt giảm, đơn giản hóa TTHC gắn với sắp xếp, tinh gọn tổ chức bộ máy; đẩy mạnh phân cấp, phân quyền trong thực hiện TTHC; cắt giảm, đơn giản hóa điều kiện đầu tư kinh doanh và chuyển giao một số hoạt động hoặc thủ tục cấp phép cho doanh nghiệp và các tổ chức xã hội đảm nhiệm.</w:t>
      </w:r>
    </w:p>
    <w:p w:rsidR="00584517" w:rsidRPr="00455932" w:rsidRDefault="00584517" w:rsidP="00584517">
      <w:pPr>
        <w:spacing w:before="120" w:after="0" w:line="360" w:lineRule="exact"/>
        <w:ind w:firstLine="567"/>
        <w:jc w:val="both"/>
        <w:rPr>
          <w:rFonts w:cs="Times New Roman"/>
        </w:rPr>
      </w:pPr>
      <w:r w:rsidRPr="00455932">
        <w:rPr>
          <w:rFonts w:cs="Times New Roman"/>
        </w:rPr>
        <w:t>Cắt giảm, đơn giản hóa TTHC nội bộ gồm: TTHC nội bộ giữa các cơ quan hành chính nhà nước; TTHC nội bộ trong từng cơ quan hành chính nhà nước. Trong đó, Chính phủ yêu cầu Bộ, cơ quan ngang bộ khẩn trương hoàn thành thực thi các phương án cắt giảm, đơn giản hóa thủ tục hành chính nội bộ theo đúng lộ trình đã được cấp có thẩm quyền phê duyệt; công bố, công khai đầy đủ các thủ tục hành chính nội bộ giữa các cơ quan hành chính nhà nước trên Cơ sở dữ liệu quốc gia về thủ tục hành chính, hoàn thành trước ngày 30/4/2025.</w:t>
      </w:r>
    </w:p>
    <w:p w:rsidR="00584517" w:rsidRPr="00455932" w:rsidRDefault="00584517" w:rsidP="00584517">
      <w:pPr>
        <w:spacing w:before="120" w:after="0" w:line="360" w:lineRule="exact"/>
        <w:ind w:firstLine="567"/>
        <w:jc w:val="both"/>
        <w:rPr>
          <w:rFonts w:cs="Times New Roman"/>
        </w:rPr>
      </w:pPr>
      <w:r w:rsidRPr="00455932">
        <w:rPr>
          <w:rFonts w:cs="Times New Roman"/>
        </w:rPr>
        <w:t>Về đẩy mạnh thực hiện TTHC không phụ thuộc vào địa giới hành chính, các nhiệm vụ gồm: Đẩy mạnh cung cấp thủ tục hành chính trên môi trường điện tử; đổi mới toàn diện việc tiếp nhận, giải quyết, trả kết quả thực hiện TTHC theo hướng không phụ thuộc vào địa giới hành chính. Trong đó, Bộ, cơ quan ngang bộ triển khai cung cấp thủ tục hành chính trên môi trường điện tử đối với thủ tục hành chính thuộc thẩm quyền giải quyết hoặc được cung cấp dịch vụ công trực tuyến thống nhất trên toàn quốc. Ủy ban nhân dân cấp tỉnh triển khai thực hiện đối với thủ tục hành chính thuộc thẩm quyền giải quyết. Thực hiện số hóa 100% hồ sơ, kết quả giải quyết thủ tục hành chính; hoàn thành xây dựng, nâng cấp, phát triển các cơ sở dữ liệu quốc gia, cơ sở dữ liệu chuyên ngành bảo đảm dữ liệu đúng, đủ, sạch, sống, kết nối, chia sẻ dữ liệu phục vụ thực hiện thủ tục hành chính, cung cấp dịch vụ công.</w:t>
      </w:r>
    </w:p>
    <w:p w:rsidR="00584517" w:rsidRPr="00455932" w:rsidRDefault="00584517" w:rsidP="00584517">
      <w:pPr>
        <w:spacing w:before="120" w:after="0" w:line="360" w:lineRule="exact"/>
        <w:ind w:firstLine="567"/>
        <w:jc w:val="both"/>
        <w:rPr>
          <w:rFonts w:cs="Times New Roman"/>
        </w:rPr>
      </w:pPr>
      <w:r w:rsidRPr="00455932">
        <w:rPr>
          <w:rFonts w:cs="Times New Roman"/>
        </w:rPr>
        <w:lastRenderedPageBreak/>
        <w:t>Hoàn thiện, nâng cấp Cổng Dịch vụ công quốc gia, các Hệ thống thông tin giải quyết thủ tục hành chính cấp bộ, cấp tỉnh, bảo đảm phát triển Cổng Dịch vụ công quốc gia trên Trung tâm dữ liệu quốc gia trở thành điểm một cửa số duy nhất, cung cấp các dịch vụ công trực tuyến tập trung của quốc gia. Thời hạn hoàn thành: Đối với thủ tục hành chính liên quan đến doanh nghiệp hoàn thành trước ngày 31/12/2025; đối với các thủ tục hành chính còn lại theo lộ trình đến năm 2026.</w:t>
      </w:r>
    </w:p>
    <w:p w:rsidR="00584517" w:rsidRPr="00455932" w:rsidRDefault="00584517" w:rsidP="00584517">
      <w:pPr>
        <w:spacing w:before="120" w:after="0" w:line="360" w:lineRule="exact"/>
        <w:ind w:firstLine="567"/>
        <w:jc w:val="both"/>
        <w:rPr>
          <w:rFonts w:cs="Times New Roman"/>
        </w:rPr>
      </w:pPr>
      <w:r w:rsidRPr="00455932">
        <w:rPr>
          <w:rFonts w:cs="Times New Roman"/>
        </w:rPr>
        <w:t>Bộ, cơ quan ngang bộ, Ủy ban nhân dân cấp tỉnh tổ chức tiếp nhận, giải quyết, trả kết quả thực hiện thủ tục hành chính theo hướng không phụ thuộc vào địa giới hành chính đối với thủ tục hành chính thuộc thẩm quyền giải quyết. Cụ thể: Xây dựng quy trình nội bộ và quy trình điện tử thủ tục hành chính để đảm bảo tiếp nhận và trả kết quả thủ tục hành chính không phụ thuộc vào địa giới hành chính trong phạm vi cấp tỉnh tại tất cả Bộ phận một cửa thuộc phạm vi cấp tỉnh. Tiếp tục điều chỉnh hoặc mở rộng quy trình nội bộ, quy trình điện tử để thực hiện tiếp nhận và trả kết quả thủ tục hành chính không phụ thuộc vào địa giới hành chính trong phạm vi toàn quốc.</w:t>
      </w:r>
    </w:p>
    <w:p w:rsidR="00584517" w:rsidRPr="00455932" w:rsidRDefault="00584517" w:rsidP="00584517">
      <w:pPr>
        <w:spacing w:before="120" w:after="0" w:line="360" w:lineRule="exact"/>
        <w:ind w:firstLine="567"/>
        <w:jc w:val="both"/>
        <w:rPr>
          <w:rFonts w:cs="Times New Roman"/>
        </w:rPr>
      </w:pPr>
      <w:r w:rsidRPr="00455932">
        <w:rPr>
          <w:rFonts w:cs="Times New Roman"/>
        </w:rPr>
        <w:t>Tổ chức, hoàn thiện Bộ phận một cửa theo hướng thực hiện thủ tục hành chính không phụ thuộc vào địa giới hành chính thuộc phạm vi cấp tỉnh và mở rộng dần đối với phạm vi toàn quốc. 05 tỉnh, thành phố trực thuộc trung ương (Thành phố Hà Nội, Thành phố Hồ Chí Minh, Quảng Ninh, Bắc Ninh, Bình Dương) tiếp tục tổ chức thực hiện thí điểm Trung tâm phục vụ hành chính công một cấp trực thuộc Ủy ban nhân dân cấp tỉnh theo đúng chỉ đạo của Chính phủ tại Nghị quyết số 108/NQ-CP</w:t>
      </w:r>
      <w:r>
        <w:rPr>
          <w:rFonts w:cs="Times New Roman"/>
        </w:rPr>
        <w:t>, ngày 10-7-</w:t>
      </w:r>
      <w:r w:rsidRPr="00455932">
        <w:rPr>
          <w:rFonts w:cs="Times New Roman"/>
        </w:rPr>
        <w:t>2024 và Nghị quyết số 188/NQ-CP</w:t>
      </w:r>
      <w:r>
        <w:rPr>
          <w:rFonts w:cs="Times New Roman"/>
        </w:rPr>
        <w:t>, ngày 11-10-</w:t>
      </w:r>
      <w:r w:rsidRPr="00455932">
        <w:rPr>
          <w:rFonts w:cs="Times New Roman"/>
        </w:rPr>
        <w:t>2024...</w:t>
      </w:r>
    </w:p>
    <w:p w:rsidR="00584517" w:rsidRPr="00455932" w:rsidRDefault="00584517" w:rsidP="00584517">
      <w:pPr>
        <w:spacing w:before="120" w:after="0" w:line="360" w:lineRule="exact"/>
        <w:ind w:firstLine="567"/>
        <w:jc w:val="both"/>
        <w:rPr>
          <w:rFonts w:cs="Times New Roman"/>
        </w:rPr>
      </w:pPr>
      <w:r w:rsidRPr="00455932">
        <w:rPr>
          <w:rFonts w:cs="Times New Roman"/>
          <w:b/>
          <w:bCs/>
        </w:rPr>
        <w:t>7. Quy hoạch hệ thống trung tâm giáo dục quốc phòng và an ninh</w:t>
      </w:r>
    </w:p>
    <w:p w:rsidR="00584517" w:rsidRPr="00455932" w:rsidRDefault="00584517" w:rsidP="00584517">
      <w:pPr>
        <w:spacing w:before="120" w:after="0" w:line="360" w:lineRule="exact"/>
        <w:ind w:firstLine="567"/>
        <w:jc w:val="both"/>
        <w:rPr>
          <w:rFonts w:cs="Times New Roman"/>
        </w:rPr>
      </w:pPr>
      <w:r w:rsidRPr="00455932">
        <w:rPr>
          <w:rFonts w:cs="Times New Roman"/>
        </w:rPr>
        <w:t>Nhằm triển khai thực hiện có hiệu quả Quyết định số 1573/QĐ-TTg</w:t>
      </w:r>
      <w:r>
        <w:rPr>
          <w:rFonts w:cs="Times New Roman"/>
        </w:rPr>
        <w:t>, ngày 05-12-</w:t>
      </w:r>
      <w:r w:rsidRPr="00455932">
        <w:rPr>
          <w:rFonts w:cs="Times New Roman"/>
        </w:rPr>
        <w:t xml:space="preserve">2023 của Thủ tướng Chính phủ phê duyệt Quy hoạch hệ thống trung tâm giáo dục quốc phòng và an ninh thời kỳ 2021 - 2030, tầm nhìn đến năm 2045; xây dựng lộ trình tổ chức thực hiện các đề án, dự án xây dựng, phát triển trung tâm giáo dục quốc phòng và an ninh (GDQPAN) đồng bộ, chuyên nghiệp, tăng cường ứng dụng khoa học công nghệ trong quản lý hoạt động, giảng dạy, học tập môn học GDQPAN hướng tới quản trị trên nền tảng công nghệ số, đáp ứng các mục tiêu của Quy hoạch hệ thống trung tâm GDQPAN phù hợp với sự phát triển kinh tế - xã hội và nhiệm vụ bảo vệ Tổ quốc trong thời kỳ mới; xác định các danh mục dự án, đề án, nguồn lực thực hiện theo từng giai đoạn từ nay đến năm 2030; gắn với trách nhiệm của các bộ, ngành, địa phương trong triển khai thực hiện quy hoạch, đã được Thủ tướng Chính phủ phê duyệt tại Quyết định số </w:t>
      </w:r>
      <w:r w:rsidRPr="00455932">
        <w:rPr>
          <w:rFonts w:cs="Times New Roman"/>
        </w:rPr>
        <w:lastRenderedPageBreak/>
        <w:t>1573/QĐ-TTg. Bảo đảm sự phối hợp chặt chẽ giữa các bộ, ngành, địa phương với Bộ Quốc phòng (Cơ quan lập quy hoạch hệ thống trung tâm GDQPAN) thực hiện một cách đồng bộ, hiệu quả trong xây dựng, phát triển hệ thống trung tâm GDQPAN đến năm 2030, góp phần nâng cao chất lượng thực hiện môn học giáo dục quốc phòng và an ninh cho sinh viên, đáp ứng yêu cầu xây dựng và bảo vệ Tổ quốc trong tình hình mới.</w:t>
      </w:r>
    </w:p>
    <w:p w:rsidR="00584517" w:rsidRPr="00455932" w:rsidRDefault="00584517" w:rsidP="00584517">
      <w:pPr>
        <w:spacing w:before="120" w:after="0" w:line="360" w:lineRule="exact"/>
        <w:ind w:firstLine="567"/>
        <w:jc w:val="both"/>
        <w:rPr>
          <w:rFonts w:cs="Times New Roman"/>
        </w:rPr>
      </w:pPr>
      <w:r w:rsidRPr="00455932">
        <w:rPr>
          <w:rFonts w:cs="Times New Roman"/>
        </w:rPr>
        <w:t>Kế hoạch thực hiện Quy hoạch hệ thống trung tâm giáo dục quốc phòng và an ninh thời kỳ 2021 - 2030, tầm nhìn đến năm 2045 được phê duyệt bởi Quyết định số 666/QĐ-TTg</w:t>
      </w:r>
      <w:r>
        <w:rPr>
          <w:rFonts w:cs="Times New Roman"/>
        </w:rPr>
        <w:t>, ngày 26-3-</w:t>
      </w:r>
      <w:r w:rsidRPr="00455932">
        <w:rPr>
          <w:rFonts w:cs="Times New Roman"/>
        </w:rPr>
        <w:t>2025 nêu rõ các nội dung triển khai như sau:</w:t>
      </w:r>
    </w:p>
    <w:p w:rsidR="00584517" w:rsidRPr="00455932" w:rsidRDefault="00584517" w:rsidP="00584517">
      <w:pPr>
        <w:spacing w:before="120" w:after="0" w:line="360" w:lineRule="exact"/>
        <w:ind w:firstLine="567"/>
        <w:jc w:val="both"/>
        <w:rPr>
          <w:rFonts w:cs="Times New Roman"/>
        </w:rPr>
      </w:pPr>
      <w:r w:rsidRPr="00455932">
        <w:rPr>
          <w:rFonts w:cs="Times New Roman"/>
        </w:rPr>
        <w:t>Thực hiện các thủ tục theo quy định của pháp luật về quy hoạch; hoàn thiện đồng bộ hệ thống các cơ chế, chính sách, pháp luật; dự án đầu tư công; dự kiến nhu cầu (kế hoạch) sử dụng đất; xác định các nguồn lực và việc sử dụng nguồn lực để thực hiện quy hoạch trung tâm giáo dục quốc phòng và an ninh đến năm 2030...</w:t>
      </w:r>
    </w:p>
    <w:p w:rsidR="00584517" w:rsidRPr="00455932" w:rsidRDefault="00584517" w:rsidP="00584517">
      <w:pPr>
        <w:spacing w:before="120" w:after="0" w:line="360" w:lineRule="exact"/>
        <w:ind w:firstLine="567"/>
        <w:jc w:val="both"/>
        <w:rPr>
          <w:rFonts w:cs="Times New Roman"/>
        </w:rPr>
      </w:pPr>
      <w:r w:rsidRPr="00455932">
        <w:rPr>
          <w:rFonts w:cs="Times New Roman"/>
        </w:rPr>
        <w:t>Cung cấp thông tin về Quy hoạch hệ thống trung tâm GDQPAN đến các tổ chức, cá nhân có liên quan để tham gia giám sát tổ chức triển khai thực hiện xây dựng, phát triển hệ thống trung tâm GDQPAN theo quy hoạch đã được phê duyệt. Cung cấp dữ liệu quy hoạch phục vụ xây dựng hệ thống thông tin và cơ sở dữ liệu quốc gia về quy hoạch, làm cơ sở để các bộ, ngành, địa phương tích hợp vào các quy hoạch có liên quan; triển khai thực hiện lưu trữ hồ sơ quy hoạch theo quy định; rà soát, nghiên cứu đề xuất sửa đổi, bổ sung các văn bản pháp luật về GDQPAN cho phù hợp với thực tiễn và đồng bộ với hệ thống pháp luật hiện hành...</w:t>
      </w:r>
    </w:p>
    <w:p w:rsidR="00584517" w:rsidRPr="00455932" w:rsidRDefault="00584517" w:rsidP="00584517">
      <w:pPr>
        <w:spacing w:before="120" w:after="0" w:line="360" w:lineRule="exact"/>
        <w:ind w:firstLine="567"/>
        <w:jc w:val="both"/>
        <w:rPr>
          <w:rFonts w:cs="Times New Roman"/>
        </w:rPr>
      </w:pPr>
      <w:r w:rsidRPr="00455932">
        <w:rPr>
          <w:rFonts w:cs="Times New Roman"/>
        </w:rPr>
        <w:t>Các Dự án ưu tiên là các dự án đầu tư cơ sở hạ tầng tại các trung tâm GDQPAN được xác định tại mục V, Điều 1, Quyết định số</w:t>
      </w:r>
      <w:r>
        <w:rPr>
          <w:rFonts w:cs="Times New Roman"/>
        </w:rPr>
        <w:t xml:space="preserve"> 1573/QĐ-TTg, ngày 05-12-</w:t>
      </w:r>
      <w:r w:rsidRPr="00455932">
        <w:rPr>
          <w:rFonts w:cs="Times New Roman"/>
        </w:rPr>
        <w:t>2023, dự án ứng dụng công nghệ thông tin trong công tác quản lý, giảng dạy, học tập môn học GDQPAN. Cụ thể, dự kiến ưu tiên đầu tư cơ sở hạ tầng các trung tâm GDQPAN Trường đại học Hùng Vương, Trường cao đẳng Lào Cai, Trường Quân sự Bộ Tư lệnh Thủ đô Hà Nội, Đại học Huế, Đại học Đà Lạt, Đại học Quốc gia Thành phố Hồ Chí Minh...</w:t>
      </w:r>
    </w:p>
    <w:p w:rsidR="00584517" w:rsidRPr="00455932" w:rsidRDefault="00584517" w:rsidP="00584517">
      <w:pPr>
        <w:spacing w:before="120" w:after="0" w:line="360" w:lineRule="exact"/>
        <w:ind w:firstLine="567"/>
        <w:jc w:val="both"/>
        <w:rPr>
          <w:rFonts w:cs="Times New Roman"/>
        </w:rPr>
      </w:pPr>
      <w:r w:rsidRPr="00455932">
        <w:rPr>
          <w:rFonts w:cs="Times New Roman"/>
          <w:b/>
          <w:bCs/>
        </w:rPr>
        <w:t>8. Kế hoạch triển khai thi hành Luật Di sản văn hóa</w:t>
      </w:r>
    </w:p>
    <w:p w:rsidR="00584517" w:rsidRPr="00455932" w:rsidRDefault="00584517" w:rsidP="00584517">
      <w:pPr>
        <w:spacing w:before="120" w:after="0" w:line="360" w:lineRule="exact"/>
        <w:ind w:firstLine="567"/>
        <w:jc w:val="both"/>
        <w:rPr>
          <w:rFonts w:cs="Times New Roman"/>
        </w:rPr>
      </w:pPr>
      <w:r w:rsidRPr="00455932">
        <w:rPr>
          <w:rFonts w:cs="Times New Roman"/>
        </w:rPr>
        <w:t xml:space="preserve">Ngày 04/04/2025, Thủ tướng ký Quyết định số 723/QĐ-TTg ban hành Kế hoạch triển khai thi hành Luật Di sản văn hóa. Theo Kế hoạch, công tác hoàn thiện thể chế, chính sách là một trong những nội dung quan trọng phải thực hiện. Cụ thể: rà soát các văn bản quy phạm pháp luật có liên quan đến Luật Di sản văn hóa thuộc thẩm quyền quản lý nhà nước được phân công; thực hiện theo thẩm quyền hoặc kiến nghị cơ quan có thẩm quyền kịp thời sửa đổi, bổ sung, thay thế, </w:t>
      </w:r>
      <w:r w:rsidRPr="00455932">
        <w:rPr>
          <w:rFonts w:cs="Times New Roman"/>
        </w:rPr>
        <w:lastRenderedPageBreak/>
        <w:t>bãi bỏ hoặc ban hành mới các văn bản quy phạm pháp luật bảo đảm thống nhất, phù hợp với quy định của Luật Di sản văn hóa và các văn bản quy định chi tiết một số điều của Luật. Bộ Văn hóa, Thể thao và Du lịch là cơ quan chủ trì thực hiện. Thời gian hoàn thành trong năm 2025 và các năm tiếp theo.</w:t>
      </w:r>
    </w:p>
    <w:p w:rsidR="00584517" w:rsidRPr="00455932" w:rsidRDefault="00584517" w:rsidP="00584517">
      <w:pPr>
        <w:spacing w:before="120" w:after="0" w:line="360" w:lineRule="exact"/>
        <w:ind w:firstLine="567"/>
        <w:jc w:val="both"/>
        <w:rPr>
          <w:rFonts w:cs="Times New Roman"/>
        </w:rPr>
      </w:pPr>
      <w:r w:rsidRPr="00455932">
        <w:rPr>
          <w:rFonts w:cs="Times New Roman"/>
        </w:rPr>
        <w:t>Xây dựng, ban hành văn bản quy phạm pháp luật quy định chi tiết thi hành Luật Di sản văn hóa gồm: Xây dựng Nghị định quy định các biện pháp quản lý, bảo vệ và phát huy giá trị di sản văn hóa và thiên nhiên thế giới, di sản văn hóa dưới nước, di sản văn hóa phi vật thể trong các Danh sách của UNESCO và Danh mục của quốc gia về di sản văn hoá phi vật thể và chính sách đối với nghệ nhân, chủ thể di sản văn hóa phi vật thể (khoản 3 Điều 14; khoản 5 Điều 17; khoản 6 Điều 25; khoản 4 Điều 39).  Xây dựng Nghị định quy định thẩm quyền, trình tự, thủ tục, hồ sơ lập, thẩm định, phê duyệt quy hoạch khảo cổ; quy hoạch, dự án bảo quản, tu bổ, phục hồi di tích lịch sử - văn hóa, danh lam thắng cảnh; dự án đầu tư, xây dựng công trình, sửa chữa, cải tạo, xây dựng nhà ở riêng lẻ nằm trong, nằm ngoài khu vực bảo vệ di tích lịch sử - văn hóa, danh lam thắng cảnh; dự án đầu tư xây dựng, cải tạo, nâng cấp công trình kiến trúc hạ tầng kỹ thuật và trưng bày bảo tàng công lập (khoản 6 Điều 29; khoản 5 Điều 30; khoản 5 Điều 34; khoản 4 Điều 35; khoản 5 Điều 37; khoản 2 Điều 70). Cơ quan chủ trì xây dựng 2 Nghị định trên là Bộ Văn hoá, Thể thao và Du lịch. Thời hạn hoàn thành trướ</w:t>
      </w:r>
      <w:r>
        <w:rPr>
          <w:rFonts w:cs="Times New Roman"/>
        </w:rPr>
        <w:t>c ngày 15-4-</w:t>
      </w:r>
      <w:r w:rsidRPr="00455932">
        <w:rPr>
          <w:rFonts w:cs="Times New Roman"/>
        </w:rPr>
        <w:t>2025.</w:t>
      </w:r>
    </w:p>
    <w:p w:rsidR="00584517" w:rsidRPr="00455932" w:rsidRDefault="00584517" w:rsidP="00584517">
      <w:pPr>
        <w:spacing w:before="120" w:after="0" w:line="360" w:lineRule="exact"/>
        <w:ind w:firstLine="567"/>
        <w:jc w:val="both"/>
        <w:rPr>
          <w:rFonts w:cs="Times New Roman"/>
        </w:rPr>
      </w:pPr>
      <w:r w:rsidRPr="00455932">
        <w:rPr>
          <w:rFonts w:cs="Times New Roman"/>
        </w:rPr>
        <w:t>Tổ chức tuyên truyền, phổ biến, giáo dục pháp luật về Luật Di sản văn hóa và các văn bản quy định chi tiết một số điều của Luật. Đăng tải, cập nhật toàn văn nội dung Luật Di sản văn hóa và các văn bản quy định chi tiết thi hành Luật trên Cổng/Trang thông tin điện tử, Cơ sở dữ liệu quốc gia về văn bản pháp luật và các hình thức phù hợp khác để cán bộ, công chức, viên chức, người lao động và Nhân dân dễ dàng tiếp cận, khai thác, sử dụng. Triển khai các hình thức phổ biến pháp luật phù hợp; biên soạn, đăng tải, phát hành rộng rãi tài liệu, phổ biến và phối hợp với Bộ Tư pháp để cập nhật trên Cổng Thông tin điện tử Phổ biến giáo dục pháp luật quốc gia tại địa chỉ: </w:t>
      </w:r>
      <w:hyperlink r:id="rId8" w:history="1">
        <w:r w:rsidRPr="00455932">
          <w:rPr>
            <w:rStyle w:val="Hyperlink"/>
            <w:rFonts w:cs="Times New Roman"/>
          </w:rPr>
          <w:t>http://pbgdpl.gov.vn</w:t>
        </w:r>
      </w:hyperlink>
      <w:r w:rsidRPr="00455932">
        <w:rPr>
          <w:rFonts w:cs="Times New Roman"/>
        </w:rPr>
        <w:t>. Tổ chức tập huấn chuyên sâu, bồi dưỡng nghiệp vụ và biên soạn tài liệu tập huấn cho nhân lực quản lý, bảo vệ và phát huy giá trị di sản văn hóa.</w:t>
      </w:r>
    </w:p>
    <w:p w:rsidR="00584517" w:rsidRPr="00455932" w:rsidRDefault="00584517" w:rsidP="00584517">
      <w:pPr>
        <w:spacing w:before="120" w:after="0" w:line="360" w:lineRule="exact"/>
        <w:ind w:firstLine="567"/>
        <w:jc w:val="both"/>
        <w:rPr>
          <w:rFonts w:cs="Times New Roman"/>
        </w:rPr>
      </w:pPr>
      <w:r w:rsidRPr="00455932">
        <w:rPr>
          <w:rFonts w:cs="Times New Roman"/>
        </w:rPr>
        <w:t>Thực hiện các nhiệm vụ quản lý nhà nước được giao tại Luật Di sản văn hóa. Nội dung hoạt động gồm: Rà soát, thực hiện các nhiệm vụ quản lý nhà nước được giao trong Luật Di sản văn hóa theo lĩnh vực, địa bàn thuộc phạm vi nhiệm vụ, quyền hạn được phân công. Kinh phí bảo đảm thực hiện Kế hoạch triển khai thi hành Luật Di sản văn hoá được cân đối trong dự toán chi thường xuyên hằng năm của bộ, ngành, địa phương có liên quan theo quy định của pháp luật về ngân sách nhà nước.</w:t>
      </w:r>
    </w:p>
    <w:p w:rsidR="00584517" w:rsidRPr="00455932" w:rsidRDefault="00584517" w:rsidP="00584517">
      <w:pPr>
        <w:spacing w:before="120" w:after="0" w:line="360" w:lineRule="exact"/>
        <w:ind w:firstLine="567"/>
        <w:jc w:val="both"/>
        <w:rPr>
          <w:rFonts w:cs="Times New Roman"/>
        </w:rPr>
      </w:pPr>
      <w:r>
        <w:rPr>
          <w:rFonts w:cs="Times New Roman"/>
          <w:b/>
          <w:bCs/>
        </w:rPr>
        <w:lastRenderedPageBreak/>
        <w:t xml:space="preserve">II. </w:t>
      </w:r>
      <w:r w:rsidRPr="00455932">
        <w:rPr>
          <w:rFonts w:cs="Times New Roman"/>
          <w:b/>
          <w:bCs/>
        </w:rPr>
        <w:t>HOẠT ĐỘNG ĐỐI NGOẠI VÀ</w:t>
      </w:r>
      <w:r>
        <w:rPr>
          <w:rFonts w:cs="Times New Roman"/>
        </w:rPr>
        <w:t xml:space="preserve"> </w:t>
      </w:r>
      <w:r w:rsidRPr="00455932">
        <w:rPr>
          <w:rFonts w:cs="Times New Roman"/>
          <w:b/>
          <w:bCs/>
        </w:rPr>
        <w:t>MỘT SỐ TÌNH HÌNH THẾ GIỚI ĐÁNG CHÚ Ý</w:t>
      </w:r>
    </w:p>
    <w:p w:rsidR="00584517" w:rsidRPr="009A650E" w:rsidRDefault="00584517" w:rsidP="009A650E">
      <w:pPr>
        <w:pStyle w:val="NoSpacing"/>
        <w:ind w:firstLine="567"/>
        <w:rPr>
          <w:b/>
        </w:rPr>
      </w:pPr>
      <w:bookmarkStart w:id="0" w:name="_GoBack"/>
      <w:r w:rsidRPr="009A650E">
        <w:rPr>
          <w:b/>
        </w:rPr>
        <w:t>1. Kết quả chuyến thăm cấp Nhà nước tới Việt Nam của Tổng Bí thư, Chủ tịch Trung Quốc Tập Cận Bình</w:t>
      </w:r>
    </w:p>
    <w:bookmarkEnd w:id="0"/>
    <w:p w:rsidR="00584517" w:rsidRPr="00455932" w:rsidRDefault="00584517" w:rsidP="00584517">
      <w:pPr>
        <w:spacing w:before="120" w:after="0" w:line="360" w:lineRule="exact"/>
        <w:ind w:firstLine="567"/>
        <w:jc w:val="both"/>
        <w:rPr>
          <w:rFonts w:cs="Times New Roman"/>
        </w:rPr>
      </w:pPr>
      <w:r w:rsidRPr="00455932">
        <w:rPr>
          <w:rFonts w:cs="Times New Roman"/>
        </w:rPr>
        <w:t>Từ ngày 14 - 15/4/2025, nhận lời mời của Tổng Bí thư Tô Lâm và Chủ tịch nước Lương Cường, Tổng Bí thư, Chủ tịch nước Trung Quốc Tập Cận Bình thăm cấp Nhà nước tới Việt Nam. Đây là lần thứ tư ông Tập Cận Bình tới thăm Việt Nam trên cương vị người đứng đầu Đảng và Nhà nước Trung Quốc.</w:t>
      </w:r>
    </w:p>
    <w:p w:rsidR="00584517" w:rsidRPr="00455932" w:rsidRDefault="00584517" w:rsidP="00584517">
      <w:pPr>
        <w:spacing w:before="120" w:after="0" w:line="360" w:lineRule="exact"/>
        <w:ind w:firstLine="567"/>
        <w:jc w:val="both"/>
        <w:rPr>
          <w:rFonts w:cs="Times New Roman"/>
        </w:rPr>
      </w:pPr>
      <w:r w:rsidRPr="00455932">
        <w:rPr>
          <w:rFonts w:cs="Times New Roman"/>
        </w:rPr>
        <w:t>Chuyến thăm cấp Nhà nước tới Việt Nam của Tổng Bí thư, Chủ tịch Trung Quốc Tập Cận Bình đánh dấu sự kiện chính trị đối ngoại quan trọng của hai Đảng, hai nước, có ý nghĩa chiến lược, tác động lâu dài đến sự phát triển của quan hệ Việt Nam - Trung Quốc trong bối cảnh hai nước đều bước vào kỷ nguyên phát triển mới.</w:t>
      </w:r>
    </w:p>
    <w:p w:rsidR="00584517" w:rsidRPr="00455932" w:rsidRDefault="00584517" w:rsidP="00584517">
      <w:pPr>
        <w:spacing w:before="120" w:after="0" w:line="360" w:lineRule="exact"/>
        <w:ind w:firstLine="567"/>
        <w:jc w:val="both"/>
        <w:rPr>
          <w:rFonts w:cs="Times New Roman"/>
        </w:rPr>
      </w:pPr>
      <w:r w:rsidRPr="00455932">
        <w:rPr>
          <w:rFonts w:cs="Times New Roman"/>
        </w:rPr>
        <w:t>Trong chuyến thăm, Tổng Bí thư, Chủ tịch nước Trung Quốc Tập Cận Bình đã có cuộc hội đàm cấp cao với Tổng Bí thư Đảng Cộng sản Việt Nam Tô Lâm, Chủ tịch nước Lương Cường, gặp Thủ tướng Phạm Minh Chính, Chủ tịch Quốc hội Trần Thanh Mẫn, dự chiêu đãi cấp Nhà nước, vào Lăng viếng Chủ tịch Hồ Chí Minh, dự Liên hoan giao lưu hữu nghị nhân dân Việt Nam - Trung Quốc; Lễ khởi động Hành trình đỏ nghiên cứu, học tập của thanh niên và Lễ khởi động Cơ chế hợp tác đường sắt Việt Nam - Trung Quốc.</w:t>
      </w:r>
    </w:p>
    <w:p w:rsidR="00584517" w:rsidRPr="00455932" w:rsidRDefault="00584517" w:rsidP="00584517">
      <w:pPr>
        <w:spacing w:before="120" w:after="0" w:line="360" w:lineRule="exact"/>
        <w:ind w:firstLine="567"/>
        <w:jc w:val="both"/>
        <w:rPr>
          <w:rFonts w:cs="Times New Roman"/>
        </w:rPr>
      </w:pPr>
      <w:r w:rsidRPr="00455932">
        <w:rPr>
          <w:rFonts w:cs="Times New Roman"/>
        </w:rPr>
        <w:t>Tại các cuộc tiếp xúc với lãnh đạo cấp cao của Việt Nam, hai bên nhất trí duy trì giao lưu cấp cao thường xuyên, nâng cấp cơ chế Đối thoại chiến lược giữa các Bộ Ngoại giao - Quốc phòng - Công an lên cấp Bộ trưởng; tăng cường hợp tác thực chất trên các lĩnh vực, thành lập Ủy ban hợp tác đường sắt giữa hai Chính phủ để thúc đẩy hợp tác đường sắt; tổ chức tốt các hoạt động của “Năm giao lưu nhân văn Trung Quốc - Việt Nam 2025”, củng cố nền tảng xã hội; phối hợp đa phương chặt chẽ hơn; kiểm soát và giải quyết thỏa đáng bất đồng.</w:t>
      </w:r>
    </w:p>
    <w:p w:rsidR="00584517" w:rsidRPr="00455932" w:rsidRDefault="00584517" w:rsidP="00584517">
      <w:pPr>
        <w:spacing w:before="120" w:after="0" w:line="360" w:lineRule="exact"/>
        <w:ind w:firstLine="567"/>
        <w:jc w:val="both"/>
        <w:rPr>
          <w:rFonts w:cs="Times New Roman"/>
        </w:rPr>
      </w:pPr>
      <w:r w:rsidRPr="00455932">
        <w:rPr>
          <w:rFonts w:cs="Times New Roman"/>
        </w:rPr>
        <w:t>Tổng Bí thư, Chủ tịch nước Trung Quốc Tập Cận Bình cho biết, việc chọn Việt Nam làm điểm đến đầu tiên trong chuyến công du nước ngoài đầu tiên của năm nay đã thể hiện đầy đủ sự coi trọng rất cao của Đảng, Nhà nước Trung Quốc đối với quan hệ Trung - Việt và tình cảm sâu đậm giữa hai nước; khẳng định qua chuyến thăm, sẵn sàng cùng Tổng Bí thư Tô Lâm và các đồng chí Lãnh đạo chủ chốt Việt Nam đi sâu trao đổi về các phương hướng, biện pháp nhằm củng cố truyền thống hữu nghị, xác định tầm nhìn cho việc xây dựng Cộng đồng chia sẻ tương lai Trung Quốc - Việt Nam có ý nghĩa chiến lược theo định hướng “6 hơn”, cùng vững bước tiến xa, đóng góp cho cộng đồng nhân loại. </w:t>
      </w:r>
    </w:p>
    <w:p w:rsidR="00584517" w:rsidRPr="00455932" w:rsidRDefault="00584517" w:rsidP="00584517">
      <w:pPr>
        <w:spacing w:before="120" w:after="0" w:line="360" w:lineRule="exact"/>
        <w:ind w:firstLine="567"/>
        <w:jc w:val="both"/>
        <w:rPr>
          <w:rFonts w:cs="Times New Roman"/>
        </w:rPr>
      </w:pPr>
      <w:r w:rsidRPr="00455932">
        <w:rPr>
          <w:rFonts w:cs="Times New Roman"/>
        </w:rPr>
        <w:lastRenderedPageBreak/>
        <w:t>Tổng Bí thư, Chủ tịch nước Trung Quốc Tập Cận Bình khẳng định, Trung Quốc kiên trì chính sách hữu nghị với Việt Nam, luôn coi Việt Nam là phương hướng ưu tiên trong chính sách ngoại giao láng giềng, luôn ủng hộ Việt Nam phát triển phồn vinh, nhân dân hạnh phúc.</w:t>
      </w:r>
    </w:p>
    <w:p w:rsidR="00584517" w:rsidRPr="00455932" w:rsidRDefault="00584517" w:rsidP="00584517">
      <w:pPr>
        <w:spacing w:before="120" w:after="0" w:line="360" w:lineRule="exact"/>
        <w:ind w:firstLine="567"/>
        <w:jc w:val="both"/>
        <w:rPr>
          <w:rFonts w:cs="Times New Roman"/>
        </w:rPr>
      </w:pPr>
      <w:r w:rsidRPr="00455932">
        <w:rPr>
          <w:rFonts w:cs="Times New Roman"/>
        </w:rPr>
        <w:t>Tổng Bí thư Tô Lâm đề nghị hai bên thúc đẩy hợp tác chuyển đổi số, khoa học công nghệ trở thành “điểm sáng” mới trong quan hệ Việt - Trung, tăng cường hợp tác trong lĩnh vực công nghệ then chốt; thúc đẩy thương mại cân bằng hơn, đầu tư chất lượng cao hơn, chú trọng triển khai tại Việt Nam các dự án, công trình lớn, tiêu biểu, hỗ trợ Hà Nội và các đô thị lớn giải quyết vấn đề ô nhiễm môi trường không khí.</w:t>
      </w:r>
    </w:p>
    <w:p w:rsidR="00584517" w:rsidRPr="00455932" w:rsidRDefault="00584517" w:rsidP="00584517">
      <w:pPr>
        <w:spacing w:before="120" w:after="0" w:line="360" w:lineRule="exact"/>
        <w:ind w:firstLine="567"/>
        <w:jc w:val="both"/>
        <w:rPr>
          <w:rFonts w:cs="Times New Roman"/>
        </w:rPr>
      </w:pPr>
      <w:r w:rsidRPr="00455932">
        <w:rPr>
          <w:rFonts w:cs="Times New Roman"/>
        </w:rPr>
        <w:t>Trong chuyến thăm, nhiều văn bản thỏa thuận hợp tác trên nhiều lĩnh vực được ký kết giữa các ban, bộ, ngành, địa phương hai nước.</w:t>
      </w:r>
    </w:p>
    <w:p w:rsidR="00584517" w:rsidRPr="00455932" w:rsidRDefault="00584517" w:rsidP="00584517">
      <w:pPr>
        <w:spacing w:before="120" w:after="0" w:line="360" w:lineRule="exact"/>
        <w:ind w:firstLine="567"/>
        <w:jc w:val="both"/>
        <w:rPr>
          <w:rFonts w:cs="Times New Roman"/>
        </w:rPr>
      </w:pPr>
      <w:r w:rsidRPr="00455932">
        <w:rPr>
          <w:rFonts w:cs="Times New Roman"/>
          <w:b/>
          <w:bCs/>
        </w:rPr>
        <w:t>2. Kết quả chuyến thăm chính thức Việt Nam của Thủ tướng Vương quốc Tây Ban Nha Pedro Sánchez</w:t>
      </w:r>
    </w:p>
    <w:p w:rsidR="00584517" w:rsidRPr="00455932" w:rsidRDefault="00584517" w:rsidP="00584517">
      <w:pPr>
        <w:spacing w:before="120" w:after="0" w:line="360" w:lineRule="exact"/>
        <w:ind w:firstLine="567"/>
        <w:jc w:val="both"/>
        <w:rPr>
          <w:rFonts w:cs="Times New Roman"/>
        </w:rPr>
      </w:pPr>
      <w:r w:rsidRPr="00455932">
        <w:rPr>
          <w:rFonts w:cs="Times New Roman"/>
          <w:i/>
          <w:iCs/>
        </w:rPr>
        <w:t>Từ</w:t>
      </w:r>
      <w:r>
        <w:rPr>
          <w:rFonts w:cs="Times New Roman"/>
          <w:i/>
          <w:iCs/>
        </w:rPr>
        <w:t xml:space="preserve"> ngày 08-</w:t>
      </w:r>
      <w:r w:rsidRPr="00455932">
        <w:rPr>
          <w:rFonts w:cs="Times New Roman"/>
          <w:i/>
          <w:iCs/>
        </w:rPr>
        <w:t>10/4/2025, nhận lời mời của Thủ tướng Chính phủ Phạm Minh Chính, Thủ tướng Vương quốc Tây Ban Nha Pedro Sánchez thăm chính thức Việt Nam.</w:t>
      </w:r>
    </w:p>
    <w:p w:rsidR="00584517" w:rsidRPr="00455932" w:rsidRDefault="00584517" w:rsidP="00584517">
      <w:pPr>
        <w:spacing w:before="120" w:after="0" w:line="360" w:lineRule="exact"/>
        <w:ind w:firstLine="567"/>
        <w:jc w:val="both"/>
        <w:rPr>
          <w:rFonts w:cs="Times New Roman"/>
        </w:rPr>
      </w:pPr>
      <w:r w:rsidRPr="00455932">
        <w:rPr>
          <w:rFonts w:cs="Times New Roman"/>
        </w:rPr>
        <w:t>Trong khuôn khổ chuyến thăm, Tổng Bí thư Tô Lâm, Chủ tịch nước Lương Cường tiếp Thủ tướng Vương quốc Tây Ban Nha Pedro Sánchez. Thủ tướng Phạm Minh Chính chủ trì Lễ đón, hội đàm, cùng họp báo chung và chứng kiến lễ trao văn kiện hợp tác hai nước, tổ chức tiệc chiêu đãi Thủ tướng Pedro Sánchez. Chủ tịch Quốc hội Trần Thanh Mẫn hội kiến Thủ tướng Tây Ban Nha Pedro Sánchez.</w:t>
      </w:r>
    </w:p>
    <w:p w:rsidR="00584517" w:rsidRPr="00455932" w:rsidRDefault="00584517" w:rsidP="00584517">
      <w:pPr>
        <w:spacing w:before="120" w:after="0" w:line="360" w:lineRule="exact"/>
        <w:ind w:firstLine="567"/>
        <w:jc w:val="both"/>
        <w:rPr>
          <w:rFonts w:cs="Times New Roman"/>
        </w:rPr>
      </w:pPr>
      <w:r w:rsidRPr="00455932">
        <w:rPr>
          <w:rFonts w:cs="Times New Roman"/>
        </w:rPr>
        <w:t>Tại các cuộc tiếp, hội đàm và hội kiến, Lãnh đạo Việt Nam khẳng định ý nghĩa quan trọng của chuyến thăm; tin tưởng chuyến thăm sẽ mở ra giai đoạn phát triển mới, đưa quan hệ Đối tác chiến lược Việt Nam - Tây Ban Nha lên tầm cao mới. Thủ tướng Tây Ban Nha Pedro Sánchez khẳng định Việt Nam là một trong những đối tác ưu tiên hàng đầu của Tây Ban Nha tại khu vực Đông Nam Á; nhất trí việc hướng tới nâng cấp quan hệ hai nước lên Đối tác chiến lược toàn diện. Lãnh đạo Việt Nam bày tỏ cảm ơn khi Tây Ban Nha thúc đẩy các nước Liên minh châu Âu (EU) còn lại sớm phê chuẩn Hiệp định Bảo hộ đầu tư Việt Nam - EU (EVIPA); cũng như Ủy ban châu Âu (EC) sớm gỡ bỏ thẻ vàng chống khai thác hải sản bất hợp pháp, không báo cáo và không theo quy định (IUU) đối với Việt Nam. Việt Nam đề nghị Tây Ban Nha làm cầu nối thúc đẩy quan hệ giữa Việt Nam với EU và các nước Mỹ Latinh; Việt Nam nhất trí làm cầu nối tăng cường quan hệ Tây Ban Nha - ASEAN.</w:t>
      </w:r>
    </w:p>
    <w:p w:rsidR="00584517" w:rsidRPr="00455932" w:rsidRDefault="00584517" w:rsidP="00584517">
      <w:pPr>
        <w:spacing w:before="120" w:after="0" w:line="360" w:lineRule="exact"/>
        <w:ind w:firstLine="567"/>
        <w:jc w:val="both"/>
        <w:rPr>
          <w:rFonts w:cs="Times New Roman"/>
        </w:rPr>
      </w:pPr>
      <w:r w:rsidRPr="00455932">
        <w:rPr>
          <w:rFonts w:cs="Times New Roman"/>
        </w:rPr>
        <w:lastRenderedPageBreak/>
        <w:t>Nhằm phát huy các tiềm năng và thế mạnh của hai nước, đưa quan hệ Việt Nam - Tây Ban Nha phát triển ngày càng sâu rộng và thực chất, hai bên nhất trí tăng cường các chuyến thăm, tiếp xúc cấp cao; đẩy mạnh hợp tác về quốc phòng - an ninh, đặc biệt về đào tạo cán bộ, sỹ quan Việt Nam, công nghiệp quốc phòng, gìn giữ hòa bình Liên hợp quốc, khắc phục hậu quả chiến tranh tại Việt Nam, an ninh mạng, đấu tranh phòng, chống khủng bố, tội phạm xuyên quốc gia, di cư bất hợp pháp; tiếp tục triển khai hiệu quả và tận dụng các cơ hội to lớn của Hiệp định Thương mại tự do Việt Nam - Liên minh châu Âu (EVFTA); làm sâu sắc hơn nữa hợp tác trong các lĩnh vực quốc phòng - an ninh, văn hóa, thể thao và du lịch, hợp tác địa phương, giao lưu nhân dân, giáo dục - đào tạo, nhất là đào tạo nguồn nhân lực chất lượng cao trong các lĩnh vực như du lịch, công nghiệp bán dẫn, khoa học và công nghệ… Hai bên tiếp tục phối hợp chặt chẽ, ủng hộ lẫn nhau tại các diễn đàn đa phương, tổ chức quốc tế, nhất là tại Liên hợp quốc, khuôn khổ ASEAN - EU...; cùng triển khai các sáng kiến thúc đẩy chủ nghĩa đa phương, tự do thương mại, ứng phó với biến đổi khí hậu, đóng góp tích cực cho hòa bình, ổn định, phát triển ở mỗi khu vực và trên thế giới.</w:t>
      </w:r>
    </w:p>
    <w:p w:rsidR="00584517" w:rsidRPr="00455932" w:rsidRDefault="00584517" w:rsidP="00584517">
      <w:pPr>
        <w:spacing w:before="120" w:after="0" w:line="360" w:lineRule="exact"/>
        <w:ind w:firstLine="567"/>
        <w:jc w:val="both"/>
        <w:rPr>
          <w:rFonts w:cs="Times New Roman"/>
        </w:rPr>
      </w:pPr>
      <w:r w:rsidRPr="00455932">
        <w:rPr>
          <w:rFonts w:cs="Times New Roman"/>
        </w:rPr>
        <w:t>Trong chuyến thăm, hai bên đã ra Tuyên bố chung về kết quả chuyến thăm chính thức Việt Nam của Thủ tướng Tây Ban Nha Pedro Sánchez.</w:t>
      </w:r>
    </w:p>
    <w:p w:rsidR="00584517" w:rsidRPr="00455932" w:rsidRDefault="00584517" w:rsidP="00584517">
      <w:pPr>
        <w:spacing w:before="120" w:after="0" w:line="360" w:lineRule="exact"/>
        <w:ind w:firstLine="567"/>
        <w:jc w:val="both"/>
        <w:rPr>
          <w:rFonts w:cs="Times New Roman"/>
        </w:rPr>
      </w:pPr>
      <w:r w:rsidRPr="00455932">
        <w:rPr>
          <w:rFonts w:cs="Times New Roman"/>
          <w:b/>
          <w:bCs/>
        </w:rPr>
        <w:t>3. Một số tình hình kinh tế thương mại toàn cầu</w:t>
      </w:r>
    </w:p>
    <w:p w:rsidR="00584517" w:rsidRPr="00455932" w:rsidRDefault="00584517" w:rsidP="00584517">
      <w:pPr>
        <w:spacing w:before="120" w:after="0" w:line="360" w:lineRule="exact"/>
        <w:ind w:firstLine="567"/>
        <w:jc w:val="both"/>
        <w:rPr>
          <w:rFonts w:cs="Times New Roman"/>
        </w:rPr>
      </w:pPr>
      <w:r>
        <w:rPr>
          <w:rFonts w:cs="Times New Roman"/>
          <w:i/>
          <w:iCs/>
        </w:rPr>
        <w:t>Ngày 02-4-</w:t>
      </w:r>
      <w:r w:rsidRPr="00455932">
        <w:rPr>
          <w:rFonts w:cs="Times New Roman"/>
          <w:i/>
          <w:iCs/>
        </w:rPr>
        <w:t>2025, Tổng thống Hoa Kỳ Donald Trump đã áp đặt mức thuế cơ bản 10% lên tất cả hàng nhập khẩu, cùng với các mức thuế “đối ứng” từ 10 - 49% đối với một số quốc gia nhằm thúc đẩy sản xuất trong nước và giải quyết tình trạng mất cân bằng thương mại.</w:t>
      </w:r>
      <w:r w:rsidRPr="00455932">
        <w:rPr>
          <w:rFonts w:cs="Times New Roman"/>
        </w:rPr>
        <w:t> </w:t>
      </w:r>
      <w:r w:rsidRPr="00455932">
        <w:rPr>
          <w:rFonts w:cs="Times New Roman"/>
          <w:i/>
          <w:iCs/>
        </w:rPr>
        <w:t>Chính sách thuế quan của Hoa Kỳ, dưới thời Tổng thống Donald Trump, đang có nguy cơ thành cuộc chiến thương mại toàn cầu mới.</w:t>
      </w:r>
    </w:p>
    <w:p w:rsidR="00584517" w:rsidRPr="00455932" w:rsidRDefault="00584517" w:rsidP="00584517">
      <w:pPr>
        <w:spacing w:before="120" w:after="0" w:line="360" w:lineRule="exact"/>
        <w:ind w:firstLine="567"/>
        <w:jc w:val="both"/>
        <w:rPr>
          <w:rFonts w:cs="Times New Roman"/>
        </w:rPr>
      </w:pPr>
      <w:r w:rsidRPr="00455932">
        <w:rPr>
          <w:rFonts w:cs="Times New Roman"/>
        </w:rPr>
        <w:t xml:space="preserve">Ngay sau tuyên bố của Tổng thống Trump, thị trường chứng khoán thế giới tiếp tục lao dốc cùng với giá dầu và tỷ giá đồng USD. Tổng thư ký Liên hợp quốc Antonio Guterres bày tỏ đặc biệt lo ngại về các nước đang phát triển dễ bị tổn thương nhất trong bối cảnh chiến tranh thương mại diễn ra, cho rằng những nước này sẽ hứng chịu tác động nghiêm trọng hơn. Châu Á được cho là khu vực chịu ảnh hưởng nặng nề nhất từ thuế quan của Hoa Kỳ. Ngân hàng Phát triển châu Á (ADB) cảnh báo thuế quan của Hoa Kỳ có thể làm giảm đáng kể tăng trưởng của khu vực. ADB cũng khuyến nghị các quốc gia châu Á tăng cường hợp tác nội khối và đối thoại với Mỹ để giảm thiểu tác động tiêu cực. Các nước đồng minh của Hoa Kỳ như Hàn Quốc, Nhật Bản, các nước châu Âu và những đối tác thương mại hàng đầu của Hoa Kỳ lên tiếng bày tỏ lo ngại động thái này </w:t>
      </w:r>
      <w:r w:rsidRPr="00455932">
        <w:rPr>
          <w:rFonts w:cs="Times New Roman"/>
        </w:rPr>
        <w:lastRenderedPageBreak/>
        <w:t>sẽ ảnh hưởng tới mối quan hệ song phương và hợp tác quốc tế, đồng thời mong muốn các nước có các biện pháp ứng phó với tuyên bố của Hoa Kỳ.</w:t>
      </w:r>
    </w:p>
    <w:p w:rsidR="00584517" w:rsidRPr="00455932" w:rsidRDefault="00584517" w:rsidP="00584517">
      <w:pPr>
        <w:spacing w:before="120" w:after="0" w:line="360" w:lineRule="exact"/>
        <w:ind w:firstLine="567"/>
        <w:jc w:val="both"/>
        <w:rPr>
          <w:rFonts w:cs="Times New Roman"/>
        </w:rPr>
      </w:pPr>
      <w:r>
        <w:rPr>
          <w:rFonts w:cs="Times New Roman"/>
        </w:rPr>
        <w:t>Ngày 09-4-</w:t>
      </w:r>
      <w:r w:rsidRPr="00455932">
        <w:rPr>
          <w:rFonts w:cs="Times New Roman"/>
        </w:rPr>
        <w:t>2025, Tổng thống Donal Trump tuyên bố sẽ tạm hoãn áp thuế đối ứng trong vòng 90 ngày, trong khi tăng thuế đối với hàng hóa Trung Quốc lên 125%. Tuy nhiên, mức thuế này được cộng thêm với khoản thuế 20% liên quan đến fentanyl đã áp đặt trước đó đối với Trung Quốc, đưa tổng thuế suất áp đặt lên hàng hoá Trung Quốc là 145%. Về phía Trung Quốc, nước này quyết định áp thuế đối với toàn bộ hàng hóa nhập khẩu của Mỹ từ mức 84% lên 125% bắt đầu từ ngày 12/4, đồng thời tuyên bố sẽ phớt lờ bất kỳ đợt tăng thuế nào tiếp theo mà Hoa Kỳ công bố kể từ thời điểm này.</w:t>
      </w:r>
    </w:p>
    <w:p w:rsidR="00584517" w:rsidRPr="00455932" w:rsidRDefault="00584517" w:rsidP="00584517">
      <w:pPr>
        <w:spacing w:before="120" w:after="0" w:line="360" w:lineRule="exact"/>
        <w:ind w:firstLine="567"/>
        <w:jc w:val="both"/>
        <w:rPr>
          <w:rFonts w:cs="Times New Roman"/>
        </w:rPr>
      </w:pPr>
      <w:r w:rsidRPr="00455932">
        <w:rPr>
          <w:rFonts w:cs="Times New Roman"/>
        </w:rPr>
        <w:t>Liên minh châu Âu (EU) ngày 09/4 đã nhất trí về kế hoạch triển khai các biện pháp trả đũa đầu tiên đối với chính sách thuế quan của Tổng thống Hoa Kỳ Donald Trump. Theo đó, EU sẽ áp dụng các mức thuế, chủ yếu là 25%, đối với một loạt hàng hóa nhập khẩu từ Hoa kỳ bắt đầu từ ngày 15/4 như một phản ứng cụ thể đối với thuế kim loại của Hoa Kỳ. Khối này vẫn đang đánh giá cách thức đáp trả đối với thuế ô tô và các loại thuế rộng hơn.</w:t>
      </w:r>
    </w:p>
    <w:p w:rsidR="00584517" w:rsidRPr="00455932" w:rsidRDefault="00584517" w:rsidP="00584517">
      <w:pPr>
        <w:spacing w:before="120" w:after="0" w:line="360" w:lineRule="exact"/>
        <w:ind w:firstLine="567"/>
        <w:jc w:val="both"/>
        <w:rPr>
          <w:rFonts w:cs="Times New Roman"/>
        </w:rPr>
      </w:pPr>
      <w:r w:rsidRPr="00455932">
        <w:rPr>
          <w:rFonts w:cs="Times New Roman"/>
        </w:rPr>
        <w:t>Nhiều quốc gia khác lựa chọn phương án đàm phán thuế quan với Hoa Kỳ</w:t>
      </w:r>
      <w:r>
        <w:rPr>
          <w:rFonts w:cs="Times New Roman"/>
        </w:rPr>
        <w:t>. Ngày 12-4-</w:t>
      </w:r>
      <w:r w:rsidRPr="00455932">
        <w:rPr>
          <w:rFonts w:cs="Times New Roman"/>
        </w:rPr>
        <w:t>2025, Thư ký báo chí Nhà Trắng, bà Karoline Leavitt cho biết đã có hơn 75 quốc gia liên hệ với chính quyền Tổng thống Hoa Kỳ Donald Trump để khởi động các cuộc đàm phán thương mại. Đồng thời, một số quốc gia đang đẩy nhanh nỗ lực giảm sự phụ thuộc vào thị trường Hoa Kỳ, chủ yếu thông qua việc tăng cường quan hệ thương mại và kinh tế với các quốc gia khác. Do đó, một loạt các thông báo hợp tác kinh tế đang được thúc đẩy giữa Trung Quốc, Nhật Bản và Hàn Quốc, cũng như sự gia tăng hoạt động đàm phán thương mại tự do trên toàn thế giới. Đáng chú ý, EU và Ấn Độ đã dành ưu tiên mới cho các cuộc đàm phán trước đây bị đình trệ; Trung Quốc và Hàn Quốc đang nỗ lực nâng cấp hiệp định thương mại tự do; Canada và Indonesia nỗ lực đưa hiệp định thương mại có hiệu lực vào năm tới.</w:t>
      </w:r>
    </w:p>
    <w:p w:rsidR="00584517" w:rsidRPr="00455932" w:rsidRDefault="00584517" w:rsidP="00584517">
      <w:pPr>
        <w:spacing w:before="120" w:after="0" w:line="360" w:lineRule="exact"/>
        <w:ind w:firstLine="567"/>
        <w:jc w:val="both"/>
        <w:rPr>
          <w:rFonts w:cs="Times New Roman"/>
        </w:rPr>
      </w:pPr>
      <w:r w:rsidRPr="00455932">
        <w:rPr>
          <w:rFonts w:cs="Times New Roman"/>
        </w:rPr>
        <w:t>Giới chuyên gia nhận định, việc tạm ngưng 90 ngày đối với các mức thuế đối ứng không làm thay đổi mức thuế phổ thông 10% đối với phần lớn hàng nhập khẩu và 145% đánh vào hàng Trung Quốc. Điều này đã tạo ra làn sóng bảo hộ thương mại mạnh nhất của Hoa Kỳ trong vòng một thế kỷ. Sự hỗn loạn không chỉ nằm ở thuế mà còn là sự bất ổn về pháp lý, sự khó đoán định và sự xói mòn niềm tin đối với Hoa Kỳ.</w:t>
      </w:r>
    </w:p>
    <w:p w:rsidR="00584517" w:rsidRPr="00455932" w:rsidRDefault="00584517" w:rsidP="00584517">
      <w:pPr>
        <w:spacing w:before="120" w:after="0" w:line="360" w:lineRule="exact"/>
        <w:ind w:firstLine="567"/>
        <w:jc w:val="both"/>
        <w:rPr>
          <w:rFonts w:cs="Times New Roman"/>
        </w:rPr>
      </w:pPr>
      <w:r w:rsidRPr="00455932">
        <w:rPr>
          <w:rFonts w:cs="Times New Roman"/>
          <w:b/>
          <w:bCs/>
        </w:rPr>
        <w:t>4. Kết quả đàm phán hạt nhân Iran</w:t>
      </w:r>
    </w:p>
    <w:p w:rsidR="00584517" w:rsidRPr="00455932" w:rsidRDefault="00584517" w:rsidP="00584517">
      <w:pPr>
        <w:spacing w:before="120" w:after="0" w:line="360" w:lineRule="exact"/>
        <w:ind w:firstLine="567"/>
        <w:jc w:val="both"/>
        <w:rPr>
          <w:rFonts w:cs="Times New Roman"/>
        </w:rPr>
      </w:pPr>
      <w:r>
        <w:rPr>
          <w:rFonts w:cs="Times New Roman"/>
          <w:i/>
          <w:iCs/>
        </w:rPr>
        <w:lastRenderedPageBreak/>
        <w:t>Ngày 12-4-</w:t>
      </w:r>
      <w:r w:rsidRPr="00455932">
        <w:rPr>
          <w:rFonts w:cs="Times New Roman"/>
          <w:i/>
          <w:iCs/>
        </w:rPr>
        <w:t>2025, Hoa Kỳ và Iran đã triển khai đàm phán cấp cao gián tiếp tại Oman nhằm thúc đẩy các cuộc thương lượng về chương trình hạt nhân của Iran, việc giảm căng thẳng tại khu vực và trao đổi tù nhân.</w:t>
      </w:r>
    </w:p>
    <w:p w:rsidR="00584517" w:rsidRPr="00455932" w:rsidRDefault="00584517" w:rsidP="00584517">
      <w:pPr>
        <w:spacing w:before="120" w:after="0" w:line="360" w:lineRule="exact"/>
        <w:ind w:firstLine="567"/>
        <w:jc w:val="both"/>
        <w:rPr>
          <w:rFonts w:cs="Times New Roman"/>
        </w:rPr>
      </w:pPr>
      <w:r w:rsidRPr="00455932">
        <w:rPr>
          <w:rFonts w:cs="Times New Roman"/>
        </w:rPr>
        <w:t>Cuộc đàm phán do Ngoại trưởng Iran Seyed Abbas Araghchi và Đặc phái viên Nhà Trắng tại Trung Đông Steve Witkoff chủ trì. Đây là cuộc trao đổi ở cấp cao đầu tiên giữa Hoa Kỳ và Iran kể từ năm 2018 khi Tổng thống Hòa Kỳ Donal Trump tuyên bố rút khỏi Thỏa thuận Vienna.</w:t>
      </w:r>
    </w:p>
    <w:p w:rsidR="00584517" w:rsidRPr="00455932" w:rsidRDefault="00584517" w:rsidP="00584517">
      <w:pPr>
        <w:spacing w:before="120" w:after="0" w:line="360" w:lineRule="exact"/>
        <w:ind w:firstLine="567"/>
        <w:jc w:val="both"/>
        <w:rPr>
          <w:rFonts w:cs="Times New Roman"/>
        </w:rPr>
      </w:pPr>
      <w:r w:rsidRPr="00455932">
        <w:rPr>
          <w:rFonts w:cs="Times New Roman"/>
        </w:rPr>
        <w:t>Bộ Ngoạ</w:t>
      </w:r>
      <w:r>
        <w:rPr>
          <w:rFonts w:cs="Times New Roman"/>
        </w:rPr>
        <w:t>i giao Iran ngày 12-4-</w:t>
      </w:r>
      <w:r w:rsidRPr="00455932">
        <w:rPr>
          <w:rFonts w:cs="Times New Roman"/>
        </w:rPr>
        <w:t>2025 ra tuyên bố xác nhận cuộc đàm phán “gián tiếp” với Mỹ về vấn đề hạt nhân và dỡ bỏ trừng phạt tại thủ đô Muscat của Oman, đồng thời mô tả quá trình thương lượng giữa hai bên “mang tính xây dựng”. Ngoại trưởng Iran Abbas Araghchi thông báo vòng đàm phán gián tiếp thứ hai sẽ diễn ra vào ngày 19/4 cũng tại thủ đô Muscat của Oman.</w:t>
      </w:r>
    </w:p>
    <w:p w:rsidR="00584517" w:rsidRPr="00455932" w:rsidRDefault="00584517" w:rsidP="00584517">
      <w:pPr>
        <w:spacing w:before="120" w:after="0" w:line="360" w:lineRule="exact"/>
        <w:ind w:firstLine="567"/>
        <w:jc w:val="both"/>
        <w:rPr>
          <w:rFonts w:cs="Times New Roman"/>
        </w:rPr>
      </w:pPr>
      <w:r w:rsidRPr="00455932">
        <w:rPr>
          <w:rFonts w:cs="Times New Roman"/>
        </w:rPr>
        <w:t>Ngoại trưởng Oman Sayyid Badr bin Hamad bin Hamood Albusaidi khẳng định cuộc đàm phán giữa Iran và Hoa Kỳ “đã diễn ra trong bầu không khí thân thiện, có lợi cho việc thu hẹp những khác biệt về quan điểm và cuối cùng là đạt được hòa bình, an ninh và ổn định trong khu vực và trên toàn cầu”.</w:t>
      </w:r>
    </w:p>
    <w:p w:rsidR="00584517" w:rsidRPr="00455932" w:rsidRDefault="00584517" w:rsidP="00584517">
      <w:pPr>
        <w:spacing w:before="120" w:after="0" w:line="360" w:lineRule="exact"/>
        <w:ind w:firstLine="567"/>
        <w:jc w:val="both"/>
        <w:rPr>
          <w:rFonts w:cs="Times New Roman"/>
        </w:rPr>
      </w:pPr>
      <w:r w:rsidRPr="00455932">
        <w:rPr>
          <w:rFonts w:cs="Times New Roman"/>
        </w:rPr>
        <w:t>Trong tuyên bố cùng ngày, Hoa Kỳ đánh giá cuộc đàm phán hạt nhân gián tiếp giữa Hoa Kỳ và Iran tại Oman đã diễn ra trong bầu không khí “rất tích cực và mang tính xây dựng”. Trong tuyên bố, Hoa Kỳ cho biết trong quá trình đàm phán, Đặc phái viên của Tổng thống Hoa Kỳ về Trung Đông Steven Witkoff đã nhấn mạnh chỉ thị của Tổng thống Donald Trump về việc cần phải giải quyết những bất đồng giữa Hoa Kỳ và Tehran “thông qua biện pháp đối thoại và ngoại giao” nếu có thể.</w:t>
      </w:r>
    </w:p>
    <w:p w:rsidR="00584517" w:rsidRPr="00455932" w:rsidRDefault="00584517" w:rsidP="00584517">
      <w:pPr>
        <w:spacing w:before="120" w:after="0" w:line="360" w:lineRule="exact"/>
        <w:ind w:firstLine="567"/>
        <w:jc w:val="both"/>
        <w:rPr>
          <w:rFonts w:cs="Times New Roman"/>
        </w:rPr>
      </w:pPr>
      <w:r w:rsidRPr="00455932">
        <w:rPr>
          <w:rFonts w:cs="Times New Roman"/>
        </w:rPr>
        <w:t>Đây được cho là tín hiệu hết sức tích cực đối với vấn đề Iran sau khi Tổng thống Donal Trump đã nhiều lần tuyên bố ông muốn có một thỏa thuận hoặc sẽ phải sử dụng đến hành động quân sự nếu vấn đề hạt nhân của Iran không được giải quyết ổn thỏa. Trong khi đó, Iran nói rằng họ sẽ không đáp trả các mối đe dọa và chỉ đồng ý đàm phán gián tiếp. Các nhà phân tích lưu ý, vẫn còn những thách thức đáng kể khi Iran đã công khai phản đối các nhượng bộ lớn, trong khi Tổng thống Donal Trump cho phép các nhà đàm phán thời hạn 2 tháng, cảnh báo về khả năng hành động </w:t>
      </w:r>
      <w:hyperlink r:id="rId9" w:history="1">
        <w:r w:rsidRPr="00455932">
          <w:rPr>
            <w:rStyle w:val="Hyperlink"/>
            <w:rFonts w:cs="Times New Roman"/>
          </w:rPr>
          <w:t>quân sự</w:t>
        </w:r>
      </w:hyperlink>
      <w:r w:rsidRPr="00455932">
        <w:rPr>
          <w:rFonts w:cs="Times New Roman"/>
        </w:rPr>
        <w:t> với Iran nếu các cuộc đàm phán thất bại.</w:t>
      </w:r>
    </w:p>
    <w:p w:rsidR="00584517" w:rsidRPr="00455932" w:rsidRDefault="00584517" w:rsidP="00584517">
      <w:pPr>
        <w:spacing w:before="120" w:after="0" w:line="360" w:lineRule="exact"/>
        <w:ind w:firstLine="567"/>
        <w:jc w:val="both"/>
        <w:rPr>
          <w:rFonts w:cs="Times New Roman"/>
        </w:rPr>
      </w:pPr>
      <w:r w:rsidRPr="00455932">
        <w:rPr>
          <w:rFonts w:cs="Times New Roman"/>
        </w:rPr>
        <w:t xml:space="preserve">Căng thẳng giữa Hoa Kỳ và Iran leo thang sau khi Tổng thống Donal Trump tái khởi động chiến dịch gây “sức ép tối đa” nhằm buộc Iran từ bỏ chương trình hạt nhân dựa trên một thỏa thuận mới cứng rắn hơn nhiều thỏa thuận hạt nhân 2015, có tên chính thức là Kế hoạch Hành động toàn diện chung (JCPOA). Trong JCPOA, các cường quốc thế giới đồng ý dỡ bỏ lệnh trừng phạt quốc tế chống lại Iran để đổi lại việc Tehran hạn chế chương trình hạt nhân của </w:t>
      </w:r>
      <w:r w:rsidRPr="00455932">
        <w:rPr>
          <w:rFonts w:cs="Times New Roman"/>
        </w:rPr>
        <w:lastRenderedPageBreak/>
        <w:t>họ xuống ngưỡng chỉ có thể phục vụ mục đích dân sự. Ngược lại, Iran muốn thỏa thuận mới phải cởi mở hơn so với JCPOA. Sau khi Hoa Kỳ rời JCPOA, Iran đã rút bớt các cam kết của họ theo thỏa thuận này, bao gồm việc làm giàu uranium ở độ tinh khiết 60%, vượt xa ngưỡng tối đa 3,67% nêu trong thỏa thuận 2015; hạn chế hoạt động thanh sát quốc tế tại một số cơ sở hạt nhân.</w:t>
      </w:r>
    </w:p>
    <w:p w:rsidR="00584517" w:rsidRPr="00455932" w:rsidRDefault="00584517" w:rsidP="00584517">
      <w:pPr>
        <w:spacing w:before="120" w:after="0" w:line="360" w:lineRule="exact"/>
        <w:ind w:firstLine="567"/>
        <w:jc w:val="both"/>
        <w:rPr>
          <w:rFonts w:cs="Times New Roman"/>
        </w:rPr>
      </w:pPr>
      <w:r w:rsidRPr="00455932">
        <w:rPr>
          <w:rFonts w:cs="Times New Roman"/>
          <w:b/>
          <w:bCs/>
        </w:rPr>
        <w:t>5. Trung Quốc công bố Sách trắng về quan hệ thương mại và kinh tế với Hoa Kỳ</w:t>
      </w:r>
    </w:p>
    <w:p w:rsidR="00584517" w:rsidRPr="00455932" w:rsidRDefault="00FB1F91" w:rsidP="00584517">
      <w:pPr>
        <w:spacing w:before="120" w:after="0" w:line="360" w:lineRule="exact"/>
        <w:ind w:firstLine="567"/>
        <w:jc w:val="both"/>
        <w:rPr>
          <w:rFonts w:cs="Times New Roman"/>
        </w:rPr>
      </w:pPr>
      <w:hyperlink r:id="rId10" w:history="1">
        <w:r w:rsidR="00584517" w:rsidRPr="00455932">
          <w:rPr>
            <w:rStyle w:val="Hyperlink"/>
            <w:rFonts w:cs="Times New Roman"/>
            <w:i/>
            <w:iCs/>
          </w:rPr>
          <w:t>Trung Quốc</w:t>
        </w:r>
      </w:hyperlink>
      <w:r w:rsidR="00584517" w:rsidRPr="00455932">
        <w:rPr>
          <w:rFonts w:cs="Times New Roman"/>
          <w:i/>
          <w:iCs/>
        </w:rPr>
        <w:t> công bố Sách Trắng mới về quan hệ kinh tế và thương mại Trung Quốc - Hoa Kỳ vào ngày 09/4/2025. Sách Trắng do Văn phòng Thông tin Quốc vụ viện Trung Quốc công bố có tiêu đề “Lập trường của Trung Quốc về một số vấn đề liên quan đến quan hệ kinh tế và thương mại Trung - Hoa Kỳ”.</w:t>
      </w:r>
    </w:p>
    <w:p w:rsidR="00584517" w:rsidRPr="00455932" w:rsidRDefault="00584517" w:rsidP="00584517">
      <w:pPr>
        <w:spacing w:before="120" w:after="0" w:line="360" w:lineRule="exact"/>
        <w:ind w:firstLine="567"/>
        <w:jc w:val="both"/>
        <w:rPr>
          <w:rFonts w:cs="Times New Roman"/>
        </w:rPr>
      </w:pPr>
      <w:r w:rsidRPr="00455932">
        <w:rPr>
          <w:rFonts w:cs="Times New Roman"/>
        </w:rPr>
        <w:t>Sách Trắng của Trung Quốc gồm 6 chương, bắt đầu bằng việc tái khẳng định bản chất đôi bên cùng có lợi của thương mại Hoa Kỳ - Trung Quốc. Nội dung Sách Trắng của Trung Quốc nhấn mạnh, Trung Quốc và </w:t>
      </w:r>
      <w:hyperlink r:id="rId11" w:history="1">
        <w:r w:rsidRPr="00455932">
          <w:rPr>
            <w:rStyle w:val="Hyperlink"/>
            <w:rFonts w:cs="Times New Roman"/>
          </w:rPr>
          <w:t>Hoa</w:t>
        </w:r>
      </w:hyperlink>
      <w:r w:rsidRPr="00455932">
        <w:rPr>
          <w:rFonts w:cs="Times New Roman"/>
        </w:rPr>
        <w:t> Kỳ là hai đối tác thương mại hàng hóa quan trọng. Thương mại song phương có tính bổ sung cao vì mỗi bên đều có những lợi thế so sánh của mình. Thương mại dịch vụ giữa hai nước đã và đang tăng trưởng nhanh chóng và hai bên vẫn là những đối tác đầu tư quan trọng của nhau. Đồng thời, nhấn mạnh, hai nước là hai nền kinh tế lớn nhất </w:t>
      </w:r>
      <w:hyperlink r:id="rId12" w:history="1">
        <w:r w:rsidRPr="00455932">
          <w:rPr>
            <w:rStyle w:val="Hyperlink"/>
            <w:rFonts w:cs="Times New Roman"/>
          </w:rPr>
          <w:t>thế giới</w:t>
        </w:r>
      </w:hyperlink>
      <w:r w:rsidRPr="00455932">
        <w:rPr>
          <w:rFonts w:cs="Times New Roman"/>
        </w:rPr>
        <w:t>, quan hệ kinh tế - thương mại giữa Hoa Kỳ và Trung Quốc đang mang lại những lợi ích thiết thực cho cả hai bên, các doanh nghiệp cũng như người tiêu dùng ở hai nước, thông qua việc hợp tác thương mại và đầu tư song phương.</w:t>
      </w:r>
    </w:p>
    <w:p w:rsidR="00584517" w:rsidRPr="00455932" w:rsidRDefault="00584517" w:rsidP="00584517">
      <w:pPr>
        <w:spacing w:before="120" w:after="0" w:line="360" w:lineRule="exact"/>
        <w:ind w:firstLine="567"/>
        <w:jc w:val="both"/>
        <w:rPr>
          <w:rFonts w:cs="Times New Roman"/>
        </w:rPr>
      </w:pPr>
      <w:r w:rsidRPr="00455932">
        <w:rPr>
          <w:rFonts w:cs="Times New Roman"/>
        </w:rPr>
        <w:t>Bên cạnh đó, Sách Trắng liệt kê các nỗ lực của Trung Quốc trong việc thực hiện Thỏa thuận Thương mại giai đoạn 1 với Hoa Kỳ. Trong đó có củng cố quyền sở hữu trí tuệ, cấm chuyển giao công nghệ bắt buộc, mở rộng thị trường cho nông sản, thực phẩm và dịch vụ tài chính Hoa Kỳ, cũng như duy trì đối thoại với Hoa Kỳ. Sách Trắng nêu rõ, Trung Quốc không cố ý theo đuổi thặng dư thương mại với Mỹ và cán cân thương mại hiện nay là hệ quả tất yếu của các vấn đề cơ cấu trong nền kinh tế Mỹ cũng như lợi thế so sánh và quá trình phân công lao động quốc tế. Trung Quốc thừa nhận những khác biệt và bất đồng trong hợp tác kinh tế và thương mại; sẵn sàng trao đổi với Hoa Kỳ để giải quyết những vấn đề này. Mặt khác, khẳng định Trung Quốc sẽ có biện pháp đối phó với việc Hoa Kỳ tăng thuế đối với hàng hóa nhập khẩu từ Trung Quốc.</w:t>
      </w:r>
    </w:p>
    <w:p w:rsidR="00584517" w:rsidRPr="00455932" w:rsidRDefault="00584517" w:rsidP="00584517">
      <w:pPr>
        <w:spacing w:before="120" w:after="0" w:line="360" w:lineRule="exact"/>
        <w:ind w:firstLine="567"/>
        <w:jc w:val="both"/>
        <w:rPr>
          <w:rFonts w:cs="Times New Roman"/>
        </w:rPr>
      </w:pPr>
      <w:r w:rsidRPr="00455932">
        <w:rPr>
          <w:rFonts w:cs="Times New Roman"/>
        </w:rPr>
        <w:t xml:space="preserve">Trong tài liệu này, Trung Quốc chỉ trích Hoa Kỳ vi phạm các điều khoản trong Thỏa thuận Thương mại giai đoạn 1, trong đó có việc mở rộng định nghĩa an ninh quốc gia, lạm dụng kiểm soát xuất khẩu và áp thuế nhập khẩu đối ứng. Tài liệu này cho biết, kể từ khi bắt đầu xung đột thương mại vào năm 2018, phía </w:t>
      </w:r>
      <w:r w:rsidRPr="00455932">
        <w:rPr>
          <w:rFonts w:cs="Times New Roman"/>
        </w:rPr>
        <w:lastRenderedPageBreak/>
        <w:t>Hoa Kỳ đã áp thuế đối với hàng xuất khẩu của Trung Quốc trị giá hơn 500 tỷ USD và liên tục thực hiện các chính sách nhằm kiềm chế Trung Quốc. Gần đây, Hoa Kỳ đã áp thuế bổ sung toàn diện đối với các sản phẩm của Trung Quốc. Trung Quốc cho rằng các hành động này gây tổn hại nghiêm trọng đến sự phát triển ổn định của quan hệ kinh tế song phương, trong bối cảnh các quốc gia vẫn tuân thủ các quy tắc thương mại tự do và quy định của Tổ chức Thương mại Thế giới (WTO). Trung Quốc khẳng định đã cải tiến môi trường kinh doanh, hỗ trợ doanh nghiệp theo quy định của quốc tế và thực hiện cam kết giảm thuế nhập khẩu. Trung Quốc tiếp tục kêu gọi Hoa Kỳ giải quyết tranh chấp thông qua đối thoại và hợp tác, trên cơ sở bình đẳng và đôi bên cùng có lợi. Sách Trắng kết luận: “Lịch sử chỉ ra rằng việc hợp tác có lợi cho cả hai bên, trong khi đối đầu sẽ chỉ khiến hai nước cùng thiệt hại”.</w:t>
      </w:r>
    </w:p>
    <w:p w:rsidR="00584517" w:rsidRPr="00455932" w:rsidRDefault="00584517" w:rsidP="00584517">
      <w:pPr>
        <w:spacing w:before="120" w:after="0" w:line="360" w:lineRule="exact"/>
        <w:ind w:firstLine="567"/>
        <w:jc w:val="both"/>
        <w:rPr>
          <w:rFonts w:cs="Times New Roman"/>
        </w:rPr>
      </w:pPr>
      <w:r w:rsidRPr="00455932">
        <w:rPr>
          <w:rFonts w:cs="Times New Roman"/>
        </w:rPr>
        <w:t>Đây được coi là động thái thể hiện quan điểm, lập trường chính thức của Trung Quốc trước sự leo thang xung đột thương mại với Hoa Kỳ và đàm phán thương mại song phương đang rơi vào bế tắc. Năm 2018, Trung Quốc cũng công bố Sách Trắng về quan hệ thương mại với Hoa Kỳ với tựa đề “Sự thật về xung đột kinh tế thương mại Trung - Mỹ và lập trường của phía Trung Quốc” đúng thời điểm mức thuế nhập khẩu 10% mà phía Hoa Kỳ áp lên 200 tỷ USD hàng hóa Trung quốc có hiệu lực; và mức thuế trả đũa của Trung Quốc lên hơn 5.200 mặt hàng của Hoa Kỳ trị giá 60 tỷ USD cũng được áp dụng. Điều này cho thấy, cả hai bên đang tái áp dụng các biện pháp đã từng được sử dụng trước đây.</w:t>
      </w:r>
    </w:p>
    <w:p w:rsidR="00584517" w:rsidRPr="00455932" w:rsidRDefault="00584517" w:rsidP="00584517">
      <w:pPr>
        <w:spacing w:before="120" w:after="0" w:line="360" w:lineRule="exact"/>
        <w:ind w:firstLine="567"/>
        <w:jc w:val="both"/>
        <w:rPr>
          <w:rFonts w:cs="Times New Roman"/>
        </w:rPr>
      </w:pPr>
      <w:r w:rsidRPr="00455932">
        <w:rPr>
          <w:rFonts w:cs="Times New Roman"/>
          <w:b/>
          <w:bCs/>
        </w:rPr>
        <w:t>6. Một số sự kiện thế giới đáng chú ý</w:t>
      </w:r>
    </w:p>
    <w:p w:rsidR="00584517" w:rsidRPr="00455932" w:rsidRDefault="00584517" w:rsidP="00584517">
      <w:pPr>
        <w:spacing w:before="120" w:after="0" w:line="360" w:lineRule="exact"/>
        <w:ind w:firstLine="567"/>
        <w:jc w:val="both"/>
        <w:rPr>
          <w:rFonts w:cs="Times New Roman"/>
        </w:rPr>
      </w:pPr>
      <w:r w:rsidRPr="00455932">
        <w:rPr>
          <w:rFonts w:cs="Times New Roman"/>
        </w:rPr>
        <w:t>- </w:t>
      </w:r>
      <w:r w:rsidRPr="00455932">
        <w:rPr>
          <w:rFonts w:cs="Times New Roman"/>
          <w:b/>
          <w:bCs/>
        </w:rPr>
        <w:t>Cựu Tổng thống Hàn Quốc Yoon Suk Yeol phải ra hầu tòa hình sự về tội danh nổi loạn. </w:t>
      </w:r>
      <w:r w:rsidRPr="00455932">
        <w:rPr>
          <w:rFonts w:cs="Times New Roman"/>
        </w:rPr>
        <w:t>Phiên tòa hình sự đầu tiên đối với cựu Tổng thống Hàn Quốc Yoon Suk Yeol dự kiến diễ</w:t>
      </w:r>
      <w:r>
        <w:rPr>
          <w:rFonts w:cs="Times New Roman"/>
        </w:rPr>
        <w:t>n ra vào ngày 14-4-</w:t>
      </w:r>
      <w:r w:rsidRPr="00455932">
        <w:rPr>
          <w:rFonts w:cs="Times New Roman"/>
        </w:rPr>
        <w:t>2025, 10 ngày sau khi ông bị phế truất vì lệnh thiết quân luật trong thời gian ngắ</w:t>
      </w:r>
      <w:r>
        <w:rPr>
          <w:rFonts w:cs="Times New Roman"/>
        </w:rPr>
        <w:t>n vào tháng 12-</w:t>
      </w:r>
      <w:r w:rsidRPr="00455932">
        <w:rPr>
          <w:rFonts w:cs="Times New Roman"/>
        </w:rPr>
        <w:t>2024. Ông Yoon Suk Yeol là cựu tổng thống thứ 5 của Hàn Quốc phải ra hầu tòa hình sự. Trước đó, theo cuộc khảo sát công bố ngày 07</w:t>
      </w:r>
      <w:r>
        <w:rPr>
          <w:rFonts w:cs="Times New Roman"/>
        </w:rPr>
        <w:t>-4-</w:t>
      </w:r>
      <w:r w:rsidRPr="00455932">
        <w:rPr>
          <w:rFonts w:cs="Times New Roman"/>
        </w:rPr>
        <w:t>2025, gần 80% người Hàn Quốc cho biết họ chấp nhận phán quyết của Tòa án Hiến pháp phế truất Tổng thống Yoon Suk Yeol vì đã ban bố thiết quân luật. Hiện Chính phủ Hàn Quốc dự kiến tổ chức bầu cử tổng thống vào ngày 03/6 để bầu người kế nhiệm ông Yoon Suk Yeol.</w:t>
      </w:r>
    </w:p>
    <w:p w:rsidR="00584517" w:rsidRPr="00455932" w:rsidRDefault="00584517" w:rsidP="00584517">
      <w:pPr>
        <w:spacing w:before="120" w:after="0" w:line="360" w:lineRule="exact"/>
        <w:ind w:firstLine="567"/>
        <w:jc w:val="both"/>
        <w:rPr>
          <w:rFonts w:cs="Times New Roman"/>
        </w:rPr>
      </w:pPr>
      <w:r w:rsidRPr="00455932">
        <w:rPr>
          <w:rFonts w:cs="Times New Roman"/>
        </w:rPr>
        <w:t>- </w:t>
      </w:r>
      <w:r w:rsidRPr="00455932">
        <w:rPr>
          <w:rFonts w:cs="Times New Roman"/>
          <w:b/>
          <w:bCs/>
        </w:rPr>
        <w:t>Giá dầu giảm xuống mức thấp nhất trong 4 năm. </w:t>
      </w:r>
      <w:r>
        <w:rPr>
          <w:rFonts w:cs="Times New Roman"/>
        </w:rPr>
        <w:t>Ngày 09-4-</w:t>
      </w:r>
      <w:r w:rsidRPr="00455932">
        <w:rPr>
          <w:rFonts w:cs="Times New Roman"/>
        </w:rPr>
        <w:t xml:space="preserve">2025, giá dầu thế giới tiếp tục lao dốc, giảm xuống mức thấp nhất trong vòng 4 năm và đánh dấu chuỗi giảm giá kéo dài 5 ngày, đợt giảm tồi tệ nhất trong 3 năm qua. Nguyên nhân chính khiến giá dầu giảm do lo ngại nhu cầu tiêu thụ sụt giảm nếu xảy ra xung đột thương mại Mỹ - Trung, trong khi nguồn cung dầu toàn cầu lại </w:t>
      </w:r>
      <w:r w:rsidRPr="00455932">
        <w:rPr>
          <w:rFonts w:cs="Times New Roman"/>
        </w:rPr>
        <w:lastRenderedPageBreak/>
        <w:t>có xu hướng gia tăng. Cùng với đó là lo ngại về suy thoái kinh tế toàn cầu khiến hàng loạt hàng hóa khác, đặc biệt là kim loại cơ bản sụt giảm mạnh. Việc giảm giá dầu phản ánh sự biến động chung của thị trường khi các nhà đầu tư đối mặt với tình hình kinh tế bất ổn gia tăng. Dù nhập khẩu dầu, khí đốt và các sản phẩm tinh chế không bị ảnh hưởng trực tiếp bởi mức thuế toàn diện của Tổng thống Trump, các nhà phân tích cảnh báo các chính sách thay đổi rộng lớn có thể dẫn đến lạm phát, làm chậm lại tốc độ tăng trưởng kinh tế và gia tăng căng thẳng thương mại - tất cả những yếu tố này có thể gây thêm áp lực lên giá dầu.</w:t>
      </w:r>
    </w:p>
    <w:p w:rsidR="00584517" w:rsidRPr="00455932" w:rsidRDefault="00584517" w:rsidP="00584517">
      <w:pPr>
        <w:spacing w:before="120" w:after="0" w:line="360" w:lineRule="exact"/>
        <w:ind w:firstLine="567"/>
        <w:jc w:val="both"/>
        <w:rPr>
          <w:rFonts w:cs="Times New Roman"/>
        </w:rPr>
      </w:pPr>
      <w:r w:rsidRPr="00455932">
        <w:rPr>
          <w:rFonts w:cs="Times New Roman"/>
        </w:rPr>
        <w:t>- </w:t>
      </w:r>
      <w:r w:rsidRPr="00455932">
        <w:rPr>
          <w:rFonts w:cs="Times New Roman"/>
          <w:b/>
          <w:bCs/>
        </w:rPr>
        <w:t>Ấn Độ tiến hành cuộc tập trận hải quân đa phương lớn kỷ lục với các nước châu Phi. </w:t>
      </w:r>
      <w:r>
        <w:rPr>
          <w:rFonts w:cs="Times New Roman"/>
        </w:rPr>
        <w:t>Ngày 13-4-</w:t>
      </w:r>
      <w:r w:rsidRPr="00455932">
        <w:rPr>
          <w:rFonts w:cs="Times New Roman"/>
        </w:rPr>
        <w:t>2025, Ấn Độ và Tanzania đã đồng tổ chức phiên bản đầu tiên của cuộc tập trận hải quân đa phương mang tên Cam kết hàng hải quan trọng giữa châu Phi và Ấn Độ (AIKEYME). Sáng kiến này phù hợp với tầm nhìn của Thủ tướng Narendra Modi về Tiến bộ toàn diện và cùng có lợi cho an ninh và tăng trưởng trên khắp các khu vực (MAHASAGAR), nhằm thúc đẩy phát triển hàng hải toàn diện và an ninh trên khắp khu vực Ấn Độ Dương. Cuộc tập trận diễn ra trong 2 giai đoạn: Giai đoạn cảng từ ngày 13 - 15/4 và giai đoạn trên biển từ ngày 16 - 18/4/2025, trong đó sẽ tập trung vào các cuộc tập trận thực tế để cải thiện khả năng tương tác, giám sát hàng hải và các hoạt động phối hợp giữa các quốc gia tham gia. Các cuộc tập trận chung nhằm mục đích phát triển các phản ứng phối hợp trước các mối đe dọa hàng hải chung trong khu vực. AIKEYME 2025 là một bước tiến lớn hướng tới việc xây dựng mặt trận thống nhất chống lại các thách thức hàng hải chung như cướp biển, đánh bắt bất hợp pháp và buôn bán người. Sự kiện này cũng nêu bật mối quan hệ quốc phòng mạnh mẽ và đang phát triển giữa Ấn Độ và các quốc gia châu Phi.</w:t>
      </w:r>
    </w:p>
    <w:p w:rsidR="00915B9E" w:rsidRDefault="00584517">
      <w:r>
        <w:rPr>
          <w:noProof/>
        </w:rPr>
        <mc:AlternateContent>
          <mc:Choice Requires="wps">
            <w:drawing>
              <wp:anchor distT="0" distB="0" distL="114300" distR="114300" simplePos="0" relativeHeight="251659264" behindDoc="0" locked="0" layoutInCell="1" allowOverlap="1">
                <wp:simplePos x="0" y="0"/>
                <wp:positionH relativeFrom="column">
                  <wp:posOffset>1139190</wp:posOffset>
                </wp:positionH>
                <wp:positionV relativeFrom="paragraph">
                  <wp:posOffset>467360</wp:posOffset>
                </wp:positionV>
                <wp:extent cx="3181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181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7pt,36.8pt" to="340.2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" strokecolor="#4579b8 [3044]"/>
            </w:pict>
          </mc:Fallback>
        </mc:AlternateContent>
      </w:r>
    </w:p>
    <w:sectPr w:rsidR="00915B9E" w:rsidSect="007A25AE">
      <w:headerReference w:type="default" r:id="rId13"/>
      <w:footerReference w:type="default" r:id="rId14"/>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91" w:rsidRDefault="00FB1F91">
      <w:pPr>
        <w:spacing w:after="0" w:line="240" w:lineRule="auto"/>
      </w:pPr>
      <w:r>
        <w:separator/>
      </w:r>
    </w:p>
  </w:endnote>
  <w:endnote w:type="continuationSeparator" w:id="0">
    <w:p w:rsidR="00FB1F91" w:rsidRDefault="00FB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484014"/>
      <w:docPartObj>
        <w:docPartGallery w:val="Page Numbers (Bottom of Page)"/>
        <w:docPartUnique/>
      </w:docPartObj>
    </w:sdtPr>
    <w:sdtEndPr>
      <w:rPr>
        <w:noProof/>
      </w:rPr>
    </w:sdtEndPr>
    <w:sdtContent>
      <w:p w:rsidR="005D6424" w:rsidRDefault="00584517">
        <w:pPr>
          <w:pStyle w:val="Footer"/>
          <w:jc w:val="center"/>
        </w:pPr>
        <w:r>
          <w:fldChar w:fldCharType="begin"/>
        </w:r>
        <w:r>
          <w:instrText xml:space="preserve"> PAGE   \* MERGEFORMAT </w:instrText>
        </w:r>
        <w:r>
          <w:fldChar w:fldCharType="separate"/>
        </w:r>
        <w:r w:rsidR="009A650E">
          <w:rPr>
            <w:noProof/>
          </w:rPr>
          <w:t>4</w:t>
        </w:r>
        <w:r>
          <w:rPr>
            <w:noProof/>
          </w:rPr>
          <w:fldChar w:fldCharType="end"/>
        </w:r>
      </w:p>
    </w:sdtContent>
  </w:sdt>
  <w:p w:rsidR="00607598" w:rsidRDefault="00FB1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91" w:rsidRDefault="00FB1F91">
      <w:pPr>
        <w:spacing w:after="0" w:line="240" w:lineRule="auto"/>
      </w:pPr>
      <w:r>
        <w:separator/>
      </w:r>
    </w:p>
  </w:footnote>
  <w:footnote w:type="continuationSeparator" w:id="0">
    <w:p w:rsidR="00FB1F91" w:rsidRDefault="00FB1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424" w:rsidRDefault="00FB1F91">
    <w:pPr>
      <w:pStyle w:val="Header"/>
      <w:jc w:val="center"/>
    </w:pPr>
  </w:p>
  <w:p w:rsidR="009B737B" w:rsidRDefault="00FB1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17"/>
    <w:rsid w:val="00584517"/>
    <w:rsid w:val="00915B9E"/>
    <w:rsid w:val="009A650E"/>
    <w:rsid w:val="00DE215A"/>
    <w:rsid w:val="00FB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1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517"/>
    <w:rPr>
      <w:color w:val="0000FF" w:themeColor="hyperlink"/>
      <w:u w:val="single"/>
    </w:rPr>
  </w:style>
  <w:style w:type="paragraph" w:styleId="Header">
    <w:name w:val="header"/>
    <w:basedOn w:val="Normal"/>
    <w:link w:val="HeaderChar"/>
    <w:uiPriority w:val="99"/>
    <w:unhideWhenUsed/>
    <w:rsid w:val="00584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517"/>
  </w:style>
  <w:style w:type="paragraph" w:styleId="Footer">
    <w:name w:val="footer"/>
    <w:basedOn w:val="Normal"/>
    <w:link w:val="FooterChar"/>
    <w:uiPriority w:val="99"/>
    <w:unhideWhenUsed/>
    <w:rsid w:val="00584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517"/>
  </w:style>
  <w:style w:type="paragraph" w:styleId="NoSpacing">
    <w:name w:val="No Spacing"/>
    <w:uiPriority w:val="1"/>
    <w:qFormat/>
    <w:rsid w:val="005845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1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517"/>
    <w:rPr>
      <w:color w:val="0000FF" w:themeColor="hyperlink"/>
      <w:u w:val="single"/>
    </w:rPr>
  </w:style>
  <w:style w:type="paragraph" w:styleId="Header">
    <w:name w:val="header"/>
    <w:basedOn w:val="Normal"/>
    <w:link w:val="HeaderChar"/>
    <w:uiPriority w:val="99"/>
    <w:unhideWhenUsed/>
    <w:rsid w:val="00584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517"/>
  </w:style>
  <w:style w:type="paragraph" w:styleId="Footer">
    <w:name w:val="footer"/>
    <w:basedOn w:val="Normal"/>
    <w:link w:val="FooterChar"/>
    <w:uiPriority w:val="99"/>
    <w:unhideWhenUsed/>
    <w:rsid w:val="00584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517"/>
  </w:style>
  <w:style w:type="paragraph" w:styleId="NoSpacing">
    <w:name w:val="No Spacing"/>
    <w:uiPriority w:val="1"/>
    <w:qFormat/>
    <w:rsid w:val="00584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bgdpl.gov.v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ocaovien.vn/tai-lieu/so-5-2025/7166.html" TargetMode="External"/><Relationship Id="rId12" Type="http://schemas.openxmlformats.org/officeDocument/2006/relationships/hyperlink" Target="https://baomoi.com/the-gioi.ep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aomoi.com/my-tag81.ep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omoi.com/trung-quoc-tag101.epi" TargetMode="External"/><Relationship Id="rId4" Type="http://schemas.openxmlformats.org/officeDocument/2006/relationships/webSettings" Target="webSettings.xml"/><Relationship Id="rId9" Type="http://schemas.openxmlformats.org/officeDocument/2006/relationships/hyperlink" Target="https://dantri.com.vn/the-gioi/quan-su.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9142</Words>
  <Characters>52112</Characters>
  <Application>Microsoft Office Word</Application>
  <DocSecurity>0</DocSecurity>
  <Lines>434</Lines>
  <Paragraphs>122</Paragraphs>
  <ScaleCrop>false</ScaleCrop>
  <Company>Microsoft</Company>
  <LinksUpToDate>false</LinksUpToDate>
  <CharactersWithSpaces>61132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2025-05-05T03:22:00Z</dcterms:created>
  <dcterms:modified xsi:type="dcterms:W3CDTF">2025-05-05T03:30:00Z</dcterms:modified>
</cp:coreProperties>
</file>