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BF" w:rsidRPr="003A1F3E" w:rsidRDefault="00D359BF" w:rsidP="00D359BF">
      <w:pPr>
        <w:shd w:val="clear" w:color="auto" w:fill="FFFFFF"/>
        <w:spacing w:before="120" w:after="120" w:line="360" w:lineRule="exact"/>
        <w:jc w:val="center"/>
        <w:rPr>
          <w:rFonts w:eastAsia="Times New Roman" w:cs="Times New Roman"/>
          <w:b/>
          <w:color w:val="000000" w:themeColor="text1"/>
          <w:sz w:val="32"/>
          <w:szCs w:val="32"/>
        </w:rPr>
      </w:pPr>
      <w:r w:rsidRPr="003A1F3E">
        <w:rPr>
          <w:rFonts w:eastAsia="Times New Roman" w:cs="Times New Roman"/>
          <w:b/>
          <w:color w:val="000000" w:themeColor="text1"/>
          <w:sz w:val="32"/>
          <w:szCs w:val="32"/>
        </w:rPr>
        <w:t>TÀI LIỆU SINH HOẠT CHI BỘ THÁNG 9-2024</w:t>
      </w:r>
    </w:p>
    <w:p w:rsidR="00D359BF" w:rsidRPr="003A1F3E" w:rsidRDefault="00D359BF" w:rsidP="009A6AB8">
      <w:pPr>
        <w:shd w:val="clear" w:color="auto" w:fill="FFFFFF"/>
        <w:spacing w:after="0" w:line="240" w:lineRule="auto"/>
        <w:ind w:firstLine="567"/>
        <w:jc w:val="both"/>
        <w:rPr>
          <w:rFonts w:eastAsia="Times New Roman" w:cs="Times New Roman"/>
          <w:b/>
          <w:bCs/>
          <w:color w:val="000000" w:themeColor="text1"/>
          <w:szCs w:val="28"/>
        </w:rPr>
      </w:pPr>
      <w:r w:rsidRPr="003A1F3E">
        <w:rPr>
          <w:rFonts w:eastAsia="Times New Roman" w:cs="Times New Roman"/>
          <w:b/>
          <w:bCs/>
          <w:color w:val="000000" w:themeColor="text1"/>
          <w:szCs w:val="28"/>
        </w:rPr>
        <w:t>A. ĐỊNH HƯỚNG SINH HOẠT CHI BỘ TRONG THÁNG 9-2024</w:t>
      </w:r>
    </w:p>
    <w:p w:rsidR="00D359BF" w:rsidRPr="00473208" w:rsidRDefault="009A6AB8" w:rsidP="003A1F3E">
      <w:pPr>
        <w:spacing w:after="0" w:line="360" w:lineRule="exact"/>
        <w:ind w:hanging="284"/>
        <w:jc w:val="both"/>
        <w:rPr>
          <w:bCs/>
          <w:i/>
          <w:color w:val="000000" w:themeColor="text1"/>
          <w:szCs w:val="28"/>
          <w:lang w:val="en-GB"/>
        </w:rPr>
      </w:pPr>
      <w:r w:rsidRPr="003A1F3E">
        <w:rPr>
          <w:rFonts w:eastAsia="Times New Roman" w:cs="Times New Roman"/>
          <w:color w:val="000000" w:themeColor="text1"/>
          <w:szCs w:val="28"/>
        </w:rPr>
        <w:tab/>
      </w:r>
      <w:r w:rsidRPr="003A1F3E">
        <w:rPr>
          <w:rFonts w:eastAsia="Times New Roman" w:cs="Times New Roman"/>
          <w:color w:val="000000" w:themeColor="text1"/>
          <w:szCs w:val="28"/>
        </w:rPr>
        <w:tab/>
      </w:r>
      <w:r w:rsidR="00D359BF" w:rsidRPr="00473208">
        <w:rPr>
          <w:rFonts w:eastAsia="Times New Roman" w:cs="Times New Roman"/>
          <w:color w:val="000000" w:themeColor="text1"/>
          <w:szCs w:val="28"/>
        </w:rPr>
        <w:t xml:space="preserve">Các cấp ủy, chi bộ </w:t>
      </w:r>
      <w:r w:rsidR="00D359BF" w:rsidRPr="00473208">
        <w:rPr>
          <w:rFonts w:eastAsia="Times New Roman" w:cs="Times New Roman"/>
          <w:b/>
          <w:color w:val="000000" w:themeColor="text1"/>
          <w:szCs w:val="28"/>
        </w:rPr>
        <w:t>lựa chọn những nội dung</w:t>
      </w:r>
      <w:r w:rsidR="00D359BF" w:rsidRPr="00473208">
        <w:rPr>
          <w:rFonts w:eastAsia="Times New Roman" w:cs="Times New Roman"/>
          <w:color w:val="000000" w:themeColor="text1"/>
          <w:szCs w:val="28"/>
        </w:rPr>
        <w:t xml:space="preserve"> trong Tài liệu sinh hoạt tháng 9/2024 để sinh hoạt chi bộ </w:t>
      </w:r>
      <w:r w:rsidR="00D359BF" w:rsidRPr="00473208">
        <w:rPr>
          <w:rFonts w:eastAsia="Times New Roman" w:cs="Times New Roman"/>
          <w:b/>
          <w:color w:val="000000" w:themeColor="text1"/>
          <w:szCs w:val="28"/>
        </w:rPr>
        <w:t xml:space="preserve">(phần </w:t>
      </w:r>
      <w:r w:rsidR="00D359BF" w:rsidRPr="00473208">
        <w:rPr>
          <w:rFonts w:cs="Times New Roman"/>
          <w:b/>
          <w:iCs/>
          <w:color w:val="000000" w:themeColor="text1"/>
          <w:szCs w:val="28"/>
        </w:rPr>
        <w:t>công tác chính trị, tư tưởng)</w:t>
      </w:r>
      <w:r w:rsidR="00D359BF" w:rsidRPr="00473208">
        <w:rPr>
          <w:rFonts w:eastAsia="Times New Roman" w:cs="Times New Roman"/>
          <w:b/>
          <w:color w:val="000000" w:themeColor="text1"/>
          <w:szCs w:val="28"/>
        </w:rPr>
        <w:t>.</w:t>
      </w:r>
      <w:r w:rsidR="00D359BF" w:rsidRPr="00473208">
        <w:rPr>
          <w:rFonts w:eastAsia="Times New Roman" w:cs="Times New Roman"/>
          <w:color w:val="000000" w:themeColor="text1"/>
          <w:szCs w:val="28"/>
        </w:rPr>
        <w:t xml:space="preserve"> Tập trung tuyên truyền, thông tin các nội dung</w:t>
      </w:r>
      <w:r w:rsidRPr="00473208">
        <w:rPr>
          <w:rFonts w:eastAsia="Times New Roman" w:cs="Times New Roman"/>
          <w:color w:val="000000" w:themeColor="text1"/>
          <w:szCs w:val="28"/>
        </w:rPr>
        <w:t xml:space="preserve"> theo định hướng tại Công văn số 357-CV/BTGHU, ngày</w:t>
      </w:r>
      <w:r w:rsidR="003A1F3E" w:rsidRPr="00473208">
        <w:rPr>
          <w:rFonts w:eastAsia="Times New Roman" w:cs="Times New Roman"/>
          <w:color w:val="000000" w:themeColor="text1"/>
          <w:szCs w:val="28"/>
        </w:rPr>
        <w:t xml:space="preserve"> </w:t>
      </w:r>
      <w:r w:rsidRPr="00473208">
        <w:rPr>
          <w:rFonts w:eastAsia="Times New Roman" w:cs="Times New Roman"/>
          <w:color w:val="000000" w:themeColor="text1"/>
          <w:szCs w:val="28"/>
        </w:rPr>
        <w:t>27-8-2024 của Ban Tuyên giáo Huyện ủy “</w:t>
      </w:r>
      <w:r w:rsidRPr="00473208">
        <w:rPr>
          <w:bCs/>
          <w:i/>
          <w:color w:val="000000" w:themeColor="text1"/>
          <w:szCs w:val="28"/>
          <w:lang w:val="en-GB"/>
        </w:rPr>
        <w:t>Về việc tuyên truyền một số nhiệm vụ  trọng tâm tháng 9 và nắm bắt DLXH”</w:t>
      </w:r>
      <w:r w:rsidR="00D359BF" w:rsidRPr="00473208">
        <w:rPr>
          <w:rFonts w:eastAsia="Times New Roman" w:cs="Times New Roman"/>
          <w:color w:val="000000" w:themeColor="text1"/>
          <w:szCs w:val="28"/>
        </w:rPr>
        <w:t>:</w:t>
      </w:r>
    </w:p>
    <w:p w:rsidR="00D359BF" w:rsidRPr="00473208" w:rsidRDefault="00D359BF" w:rsidP="003A1F3E">
      <w:pPr>
        <w:shd w:val="clear" w:color="auto" w:fill="FFFFFF"/>
        <w:tabs>
          <w:tab w:val="left" w:pos="567"/>
        </w:tabs>
        <w:spacing w:after="0" w:line="360" w:lineRule="exact"/>
        <w:jc w:val="both"/>
        <w:rPr>
          <w:rFonts w:eastAsia="Times New Roman" w:cs="Times New Roman"/>
          <w:color w:val="000000" w:themeColor="text1"/>
          <w:szCs w:val="28"/>
        </w:rPr>
      </w:pPr>
      <w:r w:rsidRPr="00473208">
        <w:rPr>
          <w:rFonts w:ascii="Helvetica" w:eastAsia="Times New Roman" w:hAnsi="Helvetica" w:cs="Times New Roman"/>
          <w:b/>
          <w:bCs/>
          <w:color w:val="000000" w:themeColor="text1"/>
          <w:szCs w:val="28"/>
        </w:rPr>
        <w:tab/>
      </w:r>
      <w:r w:rsidRPr="00473208">
        <w:rPr>
          <w:rFonts w:eastAsia="Times New Roman" w:cs="Times New Roman"/>
          <w:b/>
          <w:bCs/>
          <w:color w:val="000000" w:themeColor="text1"/>
          <w:szCs w:val="28"/>
        </w:rPr>
        <w:t>1.</w:t>
      </w:r>
      <w:r w:rsidRPr="00473208">
        <w:rPr>
          <w:rFonts w:eastAsia="Times New Roman" w:cs="Times New Roman"/>
          <w:color w:val="000000" w:themeColor="text1"/>
          <w:szCs w:val="28"/>
        </w:rPr>
        <w:t>  (1) Kết luận số 91-KL/TW, ngày 12-8-2024 của Bộ Chính trị tiếp tục thực hiện Nghị quyết số 29-NQ/TW, ngày 04-11-2013 của Ban Chấp hành Trung ương khóa XI </w:t>
      </w:r>
      <w:r w:rsidRPr="00473208">
        <w:rPr>
          <w:rFonts w:eastAsia="Times New Roman" w:cs="Times New Roman"/>
          <w:i/>
          <w:iCs/>
          <w:color w:val="000000" w:themeColor="text1"/>
          <w:szCs w:val="28"/>
        </w:rPr>
        <w:t>"về đổi mới căn bản, toàn diện giáo dục và đào tạo, đáp ứng yêu cầu công nghiệp hóa, hiện đại hóa trong điều kiện kinh tế thị trường định hướng xã hội chủ nghĩa và hội nhập quốc tế”; </w:t>
      </w:r>
      <w:r w:rsidRPr="00473208">
        <w:rPr>
          <w:rFonts w:eastAsia="Times New Roman" w:cs="Times New Roman"/>
          <w:color w:val="000000" w:themeColor="text1"/>
          <w:szCs w:val="28"/>
        </w:rPr>
        <w:t xml:space="preserve"> (2) Chỉ thị số 37-CT/TW, ngày 10-7-2024 của Ban Bí thư Trung ương Đảng </w:t>
      </w:r>
      <w:r w:rsidRPr="00473208">
        <w:rPr>
          <w:rFonts w:eastAsia="Times New Roman" w:cs="Times New Roman"/>
          <w:i/>
          <w:iCs/>
          <w:color w:val="000000" w:themeColor="text1"/>
          <w:szCs w:val="28"/>
        </w:rPr>
        <w:t>"về đổi mới công tác đào tạo nghề cho lao động nông thôn đáp ứng yêu cầu công nghiệp hóa, hiện đại hóa nông nghiệp, nông thôn"</w:t>
      </w:r>
      <w:r w:rsidRPr="00473208">
        <w:rPr>
          <w:rFonts w:eastAsia="Times New Roman" w:cs="Times New Roman"/>
          <w:color w:val="000000" w:themeColor="text1"/>
          <w:szCs w:val="28"/>
        </w:rPr>
        <w:t xml:space="preserve">. </w:t>
      </w:r>
      <w:r w:rsidR="009A6AB8" w:rsidRPr="00473208">
        <w:rPr>
          <w:rFonts w:eastAsia="Times New Roman" w:cs="Times New Roman"/>
          <w:color w:val="000000" w:themeColor="text1"/>
          <w:szCs w:val="28"/>
        </w:rPr>
        <w:t>(3) V</w:t>
      </w:r>
      <w:r w:rsidRPr="00473208">
        <w:rPr>
          <w:rFonts w:eastAsia="Times New Roman" w:cs="Times New Roman"/>
          <w:color w:val="000000" w:themeColor="text1"/>
          <w:szCs w:val="28"/>
        </w:rPr>
        <w:t>iệc triển khai thực hiện các nhiệm vụ giải pháp về kiểm soát quyền lực, phòng, chống tham nhũng, tiêu cực tro</w:t>
      </w:r>
      <w:r w:rsidR="009A6AB8" w:rsidRPr="00473208">
        <w:rPr>
          <w:rFonts w:eastAsia="Times New Roman" w:cs="Times New Roman"/>
          <w:color w:val="000000" w:themeColor="text1"/>
          <w:szCs w:val="28"/>
        </w:rPr>
        <w:t xml:space="preserve">ng công tác xây dựng pháp luật </w:t>
      </w:r>
      <w:r w:rsidRPr="00473208">
        <w:rPr>
          <w:rFonts w:eastAsia="Times New Roman" w:cs="Times New Roman"/>
          <w:color w:val="000000" w:themeColor="text1"/>
          <w:szCs w:val="28"/>
        </w:rPr>
        <w:t>t</w:t>
      </w:r>
      <w:r w:rsidR="009A6AB8" w:rsidRPr="00473208">
        <w:rPr>
          <w:rFonts w:eastAsia="Times New Roman" w:cs="Times New Roman"/>
          <w:color w:val="000000" w:themeColor="text1"/>
          <w:szCs w:val="28"/>
        </w:rPr>
        <w:t>heo</w:t>
      </w:r>
      <w:r w:rsidRPr="00473208">
        <w:rPr>
          <w:rFonts w:eastAsia="Times New Roman" w:cs="Times New Roman"/>
          <w:color w:val="000000" w:themeColor="text1"/>
          <w:szCs w:val="28"/>
        </w:rPr>
        <w:t xml:space="preserve"> Quy định số 178-QĐ/TW, ngày 27-6-2024 của Bộ Chính trị.</w:t>
      </w:r>
    </w:p>
    <w:p w:rsidR="009A6AB8" w:rsidRPr="00473208" w:rsidRDefault="00D359BF" w:rsidP="003A1F3E">
      <w:pPr>
        <w:shd w:val="clear" w:color="auto" w:fill="FFFFFF"/>
        <w:tabs>
          <w:tab w:val="left" w:pos="567"/>
        </w:tabs>
        <w:spacing w:after="0" w:line="360" w:lineRule="exact"/>
        <w:jc w:val="both"/>
        <w:rPr>
          <w:rFonts w:eastAsia="Times New Roman" w:cs="Times New Roman"/>
          <w:color w:val="000000" w:themeColor="text1"/>
          <w:szCs w:val="28"/>
        </w:rPr>
      </w:pPr>
      <w:r w:rsidRPr="00473208">
        <w:rPr>
          <w:rFonts w:eastAsia="Times New Roman" w:cs="Times New Roman"/>
          <w:color w:val="000000" w:themeColor="text1"/>
          <w:szCs w:val="28"/>
        </w:rPr>
        <w:tab/>
      </w:r>
      <w:r w:rsidRPr="00473208">
        <w:rPr>
          <w:rFonts w:eastAsia="Times New Roman" w:cs="Times New Roman"/>
          <w:b/>
          <w:bCs/>
          <w:color w:val="000000" w:themeColor="text1"/>
          <w:szCs w:val="28"/>
        </w:rPr>
        <w:t>2. </w:t>
      </w:r>
      <w:r w:rsidRPr="00473208">
        <w:rPr>
          <w:rFonts w:eastAsia="Times New Roman" w:cs="Times New Roman"/>
          <w:color w:val="000000" w:themeColor="text1"/>
          <w:szCs w:val="28"/>
        </w:rPr>
        <w:t>Tuyên truyền các kỷ niệm quan trọng trong tháng 9-2024: (1) Kỷ niệm 79 năm Cách mạng tháng Tám thành công và Quốc khánh nước Cộng hoà xã hội chủ nghĩa Việt Nam (2/9/1945 - 2/9/2024). (2) K</w:t>
      </w:r>
      <w:r w:rsidRPr="00473208">
        <w:rPr>
          <w:rFonts w:eastAsia="Times New Roman" w:cs="Times New Roman"/>
          <w:i/>
          <w:iCs/>
          <w:color w:val="000000" w:themeColor="text1"/>
          <w:szCs w:val="28"/>
        </w:rPr>
        <w:t xml:space="preserve">ỷ niệm 55 năm thực hiện Di chúc của Chủ tịch Hồ Chí Minh </w:t>
      </w:r>
      <w:r w:rsidR="009A6AB8" w:rsidRPr="00473208">
        <w:rPr>
          <w:rFonts w:eastAsia="Times New Roman" w:cs="Times New Roman"/>
          <w:i/>
          <w:iCs/>
          <w:color w:val="000000" w:themeColor="text1"/>
          <w:szCs w:val="28"/>
        </w:rPr>
        <w:t>(</w:t>
      </w:r>
      <w:r w:rsidR="009A6AB8" w:rsidRPr="00473208">
        <w:rPr>
          <w:i/>
          <w:color w:val="000000" w:themeColor="text1"/>
          <w:szCs w:val="28"/>
        </w:rPr>
        <w:t xml:space="preserve">Công văn số 2297-CV/HU, ngày 13-8-2024 của Ban Thường vụ Huyện ủy); </w:t>
      </w:r>
      <w:r w:rsidRPr="00473208">
        <w:rPr>
          <w:rFonts w:eastAsia="Times New Roman" w:cs="Times New Roman"/>
          <w:color w:val="000000" w:themeColor="text1"/>
          <w:szCs w:val="28"/>
        </w:rPr>
        <w:t>(3) Kỷ niệm 94 năm Ngày truyền thống của Đảng bộ tỉnh Kon Tum (25/9/1930 - 25/9/2024).</w:t>
      </w:r>
      <w:r w:rsidRPr="00473208">
        <w:rPr>
          <w:rFonts w:eastAsia="Times New Roman" w:cs="Times New Roman"/>
          <w:color w:val="000000" w:themeColor="text1"/>
          <w:szCs w:val="28"/>
        </w:rPr>
        <w:tab/>
      </w:r>
    </w:p>
    <w:p w:rsidR="00D359BF" w:rsidRPr="00473208" w:rsidRDefault="009A6AB8" w:rsidP="003A1F3E">
      <w:pPr>
        <w:shd w:val="clear" w:color="auto" w:fill="FFFFFF"/>
        <w:tabs>
          <w:tab w:val="left" w:pos="567"/>
        </w:tabs>
        <w:spacing w:after="0" w:line="360" w:lineRule="exact"/>
        <w:jc w:val="both"/>
        <w:rPr>
          <w:rFonts w:eastAsia="Times New Roman" w:cs="Times New Roman"/>
          <w:color w:val="000000" w:themeColor="text1"/>
          <w:szCs w:val="28"/>
        </w:rPr>
      </w:pPr>
      <w:r w:rsidRPr="00473208">
        <w:rPr>
          <w:rFonts w:eastAsia="Times New Roman" w:cs="Times New Roman"/>
          <w:color w:val="000000" w:themeColor="text1"/>
          <w:szCs w:val="28"/>
        </w:rPr>
        <w:tab/>
      </w:r>
      <w:r w:rsidR="00D359BF" w:rsidRPr="00473208">
        <w:rPr>
          <w:rFonts w:eastAsia="Times New Roman" w:cs="Times New Roman"/>
          <w:b/>
          <w:bCs/>
          <w:color w:val="000000" w:themeColor="text1"/>
          <w:szCs w:val="28"/>
        </w:rPr>
        <w:t>3. </w:t>
      </w:r>
      <w:r w:rsidR="00D359BF" w:rsidRPr="00473208">
        <w:rPr>
          <w:rFonts w:eastAsia="Times New Roman" w:cs="Times New Roman"/>
          <w:color w:val="000000" w:themeColor="text1"/>
          <w:szCs w:val="28"/>
        </w:rPr>
        <w:t>Tuyên truyền một số sự kiện, hoạt động nổi bật diễn ra trên địa bàn tỉnh: (1)</w:t>
      </w:r>
      <w:r w:rsidR="00D97F0B">
        <w:rPr>
          <w:rFonts w:eastAsia="Times New Roman" w:cs="Times New Roman"/>
          <w:color w:val="000000" w:themeColor="text1"/>
          <w:szCs w:val="28"/>
        </w:rPr>
        <w:t>.</w:t>
      </w:r>
      <w:r w:rsidR="00D359BF" w:rsidRPr="00473208">
        <w:rPr>
          <w:rFonts w:eastAsia="Times New Roman" w:cs="Times New Roman"/>
          <w:color w:val="000000" w:themeColor="text1"/>
          <w:szCs w:val="28"/>
        </w:rPr>
        <w:t xml:space="preserve"> Lễ phát động Phong trào thi đua "Chung tay xóa nhà tạm, nhà dột nát" trê</w:t>
      </w:r>
      <w:r w:rsidRPr="00473208">
        <w:rPr>
          <w:rFonts w:eastAsia="Times New Roman" w:cs="Times New Roman"/>
          <w:color w:val="000000" w:themeColor="text1"/>
          <w:szCs w:val="28"/>
        </w:rPr>
        <w:t>n địa bàn tỉnh đến hết năm 2025;</w:t>
      </w:r>
      <w:r w:rsidR="00D359BF" w:rsidRPr="00473208">
        <w:rPr>
          <w:rFonts w:eastAsia="Times New Roman" w:cs="Times New Roman"/>
          <w:color w:val="000000" w:themeColor="text1"/>
          <w:szCs w:val="28"/>
        </w:rPr>
        <w:t xml:space="preserve"> (2) </w:t>
      </w:r>
      <w:r w:rsidRPr="00473208">
        <w:rPr>
          <w:rFonts w:eastAsia="Times New Roman" w:cs="Times New Roman"/>
          <w:color w:val="000000" w:themeColor="text1"/>
          <w:szCs w:val="28"/>
        </w:rPr>
        <w:t>K</w:t>
      </w:r>
      <w:r w:rsidR="00D359BF" w:rsidRPr="00473208">
        <w:rPr>
          <w:rFonts w:eastAsia="Times New Roman" w:cs="Times New Roman"/>
          <w:color w:val="000000" w:themeColor="text1"/>
          <w:szCs w:val="28"/>
        </w:rPr>
        <w:t>ết quả Đại hội đại biểu Mặt trận Tổ quốc Việt Nam tỉnh Kon Tum lần thứ XI, nhiệm kỳ 2024 - 2029, tiến tới Đại hội đại biểu toàn quốc Mặt trận Tổ quốc việt Nam lần thứ X, nhiệm kỳ</w:t>
      </w:r>
      <w:r w:rsidRPr="00473208">
        <w:rPr>
          <w:rFonts w:eastAsia="Times New Roman" w:cs="Times New Roman"/>
          <w:color w:val="000000" w:themeColor="text1"/>
          <w:szCs w:val="28"/>
        </w:rPr>
        <w:t xml:space="preserve"> 2024 - 2029. (3) C</w:t>
      </w:r>
      <w:r w:rsidR="00D359BF" w:rsidRPr="00473208">
        <w:rPr>
          <w:rFonts w:eastAsia="Times New Roman" w:cs="Times New Roman"/>
          <w:color w:val="000000" w:themeColor="text1"/>
          <w:szCs w:val="28"/>
        </w:rPr>
        <w:t>ông tác chuẩn bị tổ chức Đại hội đại biểu các dân tộc thiểu số tỉnh Kon Tum lần thứ IV, năm 2024; Đại hội Hội Liên hiệp thanh niên Việt Nam tỉnh Kon Tum lần thứ VIII, nhiệm kỳ</w:t>
      </w:r>
      <w:r w:rsidRPr="00473208">
        <w:rPr>
          <w:rFonts w:eastAsia="Times New Roman" w:cs="Times New Roman"/>
          <w:color w:val="000000" w:themeColor="text1"/>
          <w:szCs w:val="28"/>
        </w:rPr>
        <w:t xml:space="preserve"> 2024 - 2029. (4</w:t>
      </w:r>
      <w:r w:rsidR="00D97F0B">
        <w:rPr>
          <w:rFonts w:eastAsia="Times New Roman" w:cs="Times New Roman"/>
          <w:color w:val="000000" w:themeColor="text1"/>
          <w:szCs w:val="28"/>
        </w:rPr>
        <w:t>.</w:t>
      </w:r>
      <w:r w:rsidRPr="00473208">
        <w:rPr>
          <w:rFonts w:eastAsia="Times New Roman" w:cs="Times New Roman"/>
          <w:color w:val="000000" w:themeColor="text1"/>
          <w:szCs w:val="28"/>
        </w:rPr>
        <w:t>) C</w:t>
      </w:r>
      <w:r w:rsidR="00D359BF" w:rsidRPr="00473208">
        <w:rPr>
          <w:rFonts w:eastAsia="Times New Roman" w:cs="Times New Roman"/>
          <w:color w:val="000000" w:themeColor="text1"/>
          <w:szCs w:val="28"/>
        </w:rPr>
        <w:t>ông tác chuẩn bị, tổ chức Lễ khai giảng năm h</w:t>
      </w:r>
      <w:r w:rsidR="006F0F07">
        <w:rPr>
          <w:rFonts w:eastAsia="Times New Roman" w:cs="Times New Roman"/>
          <w:color w:val="000000" w:themeColor="text1"/>
          <w:szCs w:val="28"/>
        </w:rPr>
        <w:t>ọc 2024 - 2025 trên địa bàn huyện</w:t>
      </w:r>
      <w:r w:rsidR="00D359BF" w:rsidRPr="00473208">
        <w:rPr>
          <w:rFonts w:eastAsia="Times New Roman" w:cs="Times New Roman"/>
          <w:color w:val="000000" w:themeColor="text1"/>
          <w:szCs w:val="28"/>
        </w:rPr>
        <w:t xml:space="preserve">. </w:t>
      </w:r>
    </w:p>
    <w:p w:rsidR="00D359BF" w:rsidRPr="00473208" w:rsidRDefault="00D359BF" w:rsidP="003A1F3E">
      <w:pPr>
        <w:shd w:val="clear" w:color="auto" w:fill="FFFFFF"/>
        <w:spacing w:after="0" w:line="360" w:lineRule="exact"/>
        <w:ind w:firstLine="567"/>
        <w:jc w:val="both"/>
        <w:rPr>
          <w:rFonts w:eastAsia="Times New Roman" w:cs="Times New Roman"/>
          <w:color w:val="000000" w:themeColor="text1"/>
          <w:szCs w:val="28"/>
        </w:rPr>
      </w:pPr>
      <w:r w:rsidRPr="00473208">
        <w:rPr>
          <w:rFonts w:eastAsia="Times New Roman" w:cs="Times New Roman"/>
          <w:b/>
          <w:color w:val="000000" w:themeColor="text1"/>
          <w:szCs w:val="28"/>
        </w:rPr>
        <w:t>B. THÔNG TIN THỜI SỰ</w:t>
      </w:r>
    </w:p>
    <w:p w:rsidR="00D359BF" w:rsidRPr="00473208" w:rsidRDefault="00D359BF" w:rsidP="003A1F3E">
      <w:pPr>
        <w:shd w:val="clear" w:color="auto" w:fill="FFFFFF"/>
        <w:spacing w:after="0" w:line="360" w:lineRule="exact"/>
        <w:ind w:firstLine="567"/>
        <w:jc w:val="both"/>
        <w:rPr>
          <w:rFonts w:eastAsia="Times New Roman" w:cs="Times New Roman"/>
          <w:color w:val="000000" w:themeColor="text1"/>
          <w:szCs w:val="28"/>
        </w:rPr>
      </w:pPr>
      <w:r w:rsidRPr="00473208">
        <w:rPr>
          <w:rFonts w:eastAsia="Times New Roman" w:cs="Times New Roman"/>
          <w:b/>
          <w:color w:val="000000" w:themeColor="text1"/>
          <w:szCs w:val="28"/>
        </w:rPr>
        <w:t xml:space="preserve">I. TIN TRONG NƯỚC VÀ QUỐC TẾ: </w:t>
      </w:r>
      <w:r w:rsidRPr="00473208">
        <w:rPr>
          <w:rFonts w:eastAsia="Times New Roman" w:cs="Times New Roman"/>
          <w:color w:val="000000" w:themeColor="text1"/>
          <w:szCs w:val="28"/>
        </w:rPr>
        <w:t xml:space="preserve">Các TCCS Đảng có thể tham khảo tại trang TTĐT huyện (Mục Tài liệu sinh hoạt chi bộ). </w:t>
      </w:r>
    </w:p>
    <w:p w:rsidR="00D359BF" w:rsidRPr="00473208" w:rsidRDefault="00D359BF" w:rsidP="003A1F3E">
      <w:pPr>
        <w:shd w:val="clear" w:color="auto" w:fill="FFFFFF"/>
        <w:spacing w:after="0" w:line="360" w:lineRule="exact"/>
        <w:ind w:firstLine="567"/>
        <w:jc w:val="both"/>
        <w:rPr>
          <w:rFonts w:eastAsia="Times New Roman" w:cs="Times New Roman"/>
          <w:b/>
          <w:iCs/>
          <w:color w:val="000000" w:themeColor="text1"/>
          <w:szCs w:val="28"/>
        </w:rPr>
      </w:pPr>
      <w:r w:rsidRPr="00473208">
        <w:rPr>
          <w:rFonts w:eastAsia="Times New Roman" w:cs="Times New Roman"/>
          <w:b/>
          <w:color w:val="000000" w:themeColor="text1"/>
          <w:szCs w:val="28"/>
        </w:rPr>
        <w:t xml:space="preserve">II. </w:t>
      </w:r>
      <w:r w:rsidRPr="00473208">
        <w:rPr>
          <w:rFonts w:eastAsia="Times New Roman" w:cs="Times New Roman"/>
          <w:b/>
          <w:iCs/>
          <w:color w:val="000000" w:themeColor="text1"/>
          <w:szCs w:val="28"/>
        </w:rPr>
        <w:t xml:space="preserve">TIN TRONG TỈNH </w:t>
      </w:r>
    </w:p>
    <w:p w:rsidR="003C5290" w:rsidRPr="00473208" w:rsidRDefault="003C5290" w:rsidP="003A1F3E">
      <w:pPr>
        <w:shd w:val="clear" w:color="auto" w:fill="FFFFFF"/>
        <w:spacing w:after="0" w:line="360" w:lineRule="exact"/>
        <w:ind w:firstLine="567"/>
        <w:jc w:val="both"/>
        <w:rPr>
          <w:rFonts w:eastAsia="Times New Roman" w:cs="Times New Roman"/>
          <w:b/>
          <w:bCs/>
          <w:color w:val="000000" w:themeColor="text1"/>
          <w:szCs w:val="28"/>
        </w:rPr>
      </w:pPr>
      <w:r w:rsidRPr="00473208">
        <w:rPr>
          <w:rFonts w:eastAsia="Times New Roman" w:cs="Times New Roman"/>
          <w:b/>
          <w:bCs/>
          <w:color w:val="000000" w:themeColor="text1"/>
          <w:szCs w:val="28"/>
        </w:rPr>
        <w:t xml:space="preserve">1. Năm 2024, toàn tỉnh có 7 xã phấn đấu hoàn thành 19/19 tiêu chí của xã nông thôn mới. </w:t>
      </w:r>
    </w:p>
    <w:p w:rsidR="003C5290" w:rsidRPr="00473208" w:rsidRDefault="003C5290" w:rsidP="003A1F3E">
      <w:pPr>
        <w:shd w:val="clear" w:color="auto" w:fill="FFFFFF"/>
        <w:spacing w:after="0" w:line="360" w:lineRule="exact"/>
        <w:ind w:firstLine="567"/>
        <w:jc w:val="both"/>
        <w:rPr>
          <w:rFonts w:eastAsia="Times New Roman" w:cs="Times New Roman"/>
          <w:color w:val="000000" w:themeColor="text1"/>
          <w:szCs w:val="28"/>
        </w:rPr>
      </w:pPr>
      <w:r w:rsidRPr="00473208">
        <w:rPr>
          <w:rFonts w:eastAsia="Times New Roman" w:cs="Times New Roman"/>
          <w:color w:val="000000" w:themeColor="text1"/>
          <w:szCs w:val="28"/>
        </w:rPr>
        <w:lastRenderedPageBreak/>
        <w:t>Năm 2024, trên địa bàn tỉnh có 7 xã đặt mục tiêu phấn đấu đạt chuẩn xã nông thôn mới, đó là,  Măng Bút (huyện Kon Plông), Măng Ri (huyện Tu Mơ Rông), Ia Tơi (huyện Ia H’Drai), Đăk Long (huyện Đăk Hà), Đăk Trăm (huyện Đăk Tô), Đăk Choong (huyện Đăk Glei) và Hơ Moong (huyện Sa Thầy).</w:t>
      </w:r>
    </w:p>
    <w:p w:rsidR="00D54890" w:rsidRPr="00473208" w:rsidRDefault="003C5290" w:rsidP="003A1F3E">
      <w:pPr>
        <w:shd w:val="clear" w:color="auto" w:fill="FFFFFF"/>
        <w:spacing w:after="0" w:line="360" w:lineRule="exact"/>
        <w:ind w:firstLine="567"/>
        <w:jc w:val="both"/>
        <w:rPr>
          <w:rFonts w:eastAsia="Times New Roman" w:cs="Times New Roman"/>
          <w:color w:val="000000" w:themeColor="text1"/>
          <w:szCs w:val="28"/>
        </w:rPr>
      </w:pPr>
      <w:r w:rsidRPr="00473208">
        <w:rPr>
          <w:rFonts w:eastAsia="Times New Roman" w:cs="Times New Roman"/>
          <w:color w:val="000000" w:themeColor="text1"/>
          <w:szCs w:val="28"/>
        </w:rPr>
        <w:t>Để đạt được mục tiêu đề ra, các xã đã chủ động triển khai công tác rà soát mức độ đạt chuẩn và đề xuất, kiến nghị cấp thẩm quyền các giải pháp nhằm hoàn thành các tiêu chí chưa đạt chuẩn theo Bộ tiêu chí Quốc gia về xã nông thôn mới giai đoạn 2021-2025.</w:t>
      </w:r>
    </w:p>
    <w:p w:rsidR="00D54890" w:rsidRPr="00473208" w:rsidRDefault="00D54890" w:rsidP="003A1F3E">
      <w:pPr>
        <w:shd w:val="clear" w:color="auto" w:fill="FFFFFF"/>
        <w:spacing w:after="0" w:line="360" w:lineRule="exact"/>
        <w:ind w:firstLine="567"/>
        <w:jc w:val="both"/>
        <w:rPr>
          <w:rFonts w:eastAsia="Times New Roman" w:cs="Times New Roman"/>
          <w:b/>
          <w:bCs/>
          <w:color w:val="000000" w:themeColor="text1"/>
          <w:szCs w:val="28"/>
        </w:rPr>
      </w:pPr>
      <w:r w:rsidRPr="00473208">
        <w:rPr>
          <w:rFonts w:eastAsia="Times New Roman" w:cs="Times New Roman"/>
          <w:b/>
          <w:bCs/>
          <w:color w:val="000000" w:themeColor="text1"/>
          <w:szCs w:val="28"/>
        </w:rPr>
        <w:t>2. Trong những năm qua, các cấp, ngành, địa phương, cộng đồng doanh nghiệp và các tầng lớp nhân dân trên địa bàn tỉnh luôn quan tâm, tạo điều kiện tốt nhất cho mọi người, mọi nhà được tiếp cận, thụ hưởng chính sách an sinh xã hội,</w:t>
      </w:r>
      <w:r w:rsidRPr="00473208">
        <w:rPr>
          <w:rFonts w:eastAsia="Times New Roman" w:cs="Times New Roman"/>
          <w:color w:val="000000" w:themeColor="text1"/>
          <w:szCs w:val="28"/>
        </w:rPr>
        <w:t> </w:t>
      </w:r>
      <w:r w:rsidRPr="00473208">
        <w:rPr>
          <w:rFonts w:eastAsia="Times New Roman" w:cs="Times New Roman"/>
          <w:b/>
          <w:bCs/>
          <w:color w:val="000000" w:themeColor="text1"/>
          <w:szCs w:val="28"/>
        </w:rPr>
        <w:t>nhất là việc hỗ trợ sửa chữa, xây mới nhà ở, xóa nhà tạm cho hộ nghèo, hộ khó khăn về nhà ở.</w:t>
      </w:r>
    </w:p>
    <w:p w:rsidR="00D54890" w:rsidRPr="00473208" w:rsidRDefault="00D54890" w:rsidP="003A1F3E">
      <w:pPr>
        <w:shd w:val="clear" w:color="auto" w:fill="FFFFFF"/>
        <w:spacing w:after="0" w:line="360" w:lineRule="exact"/>
        <w:ind w:firstLine="567"/>
        <w:jc w:val="both"/>
        <w:rPr>
          <w:rFonts w:eastAsia="Times New Roman" w:cs="Times New Roman"/>
          <w:color w:val="000000" w:themeColor="text1"/>
          <w:szCs w:val="28"/>
        </w:rPr>
      </w:pPr>
      <w:r w:rsidRPr="00473208">
        <w:rPr>
          <w:rFonts w:eastAsia="Times New Roman" w:cs="Times New Roman"/>
          <w:color w:val="000000" w:themeColor="text1"/>
          <w:szCs w:val="28"/>
        </w:rPr>
        <w:t>Cùng với các nguồn hỗ trợ của Nhà nước, các cấp ủy đảng, chính quyền, MTTQ và các tổ chức chính trị - xã hội trên địa bàn tỉnh đã huy động nhiều nguồn lực cùng nhau chung sức xóa nhà tạm. Từ năm 2019 – 2023, Quỹ Vì người nghèo các cấp trong tỉnh đã vận động được trên 53,9 tỷ đồng để hỗ trợ nhà ở, sinh kế, chăm sóc sức khỏe, chăm lo tết cho hộ nghèo và những người có hoàn cảnh khó khăn trong xã hội. Riêng về nhà ở, toàn tỉnh đã có 967 căn nhà được xây mới và sửa chữa, giúp cho các hộ nghèo, cận nghèo có nơi ở ổn định. Đáng chú ý là từ tháng 3/2023, Đề án Hỗ trợ nhà ở cho hộ nghèo, hộ cận nghèo trên địa bàn các huyện nghèo tỉnh Kon Tum thuộc Chương trình MTQG giảm nghèo bền vững giai đoạn 2021 - 2025 (UBND tỉnh phê duyệt tại Quyết định số 59/QĐ-UBND ngày 2/3/2023) được triển khai đã đem lại nguồn lực mạnh mẽ cho nỗ lực xóa nhà tạm. Theo Đề án, có 814 hộ nghèo và 62 hộ cận nghèo trên địa bàn các huyện nghèo là Kon Plông, Tu Mơ Rông và Ia H’Drai được hỗ trợ xóa nhà tạm, trong đó xây dựng mới nhà ở là 606 hộ và hỗ trợ sửa chữa nhà ở là 270 hộ. Tổng kinh phí thực hiện Đề án là 32,604 tỷ đồng.</w:t>
      </w:r>
    </w:p>
    <w:p w:rsidR="00D54890" w:rsidRPr="00473208" w:rsidRDefault="00D54890" w:rsidP="003A1F3E">
      <w:pPr>
        <w:shd w:val="clear" w:color="auto" w:fill="FFFFFF"/>
        <w:spacing w:after="0" w:line="360" w:lineRule="exact"/>
        <w:ind w:firstLine="567"/>
        <w:jc w:val="both"/>
        <w:rPr>
          <w:rFonts w:eastAsia="Times New Roman" w:cs="Times New Roman"/>
          <w:color w:val="000000" w:themeColor="text1"/>
          <w:szCs w:val="28"/>
        </w:rPr>
      </w:pPr>
      <w:r w:rsidRPr="00473208">
        <w:rPr>
          <w:rFonts w:eastAsia="Times New Roman" w:cs="Times New Roman"/>
          <w:color w:val="000000" w:themeColor="text1"/>
          <w:szCs w:val="28"/>
        </w:rPr>
        <w:t>Đánh giá của UBND tỉnh cho thấy, cấp ủy, chính quyền, đoàn thể các cấp, cộng đồng doanh nghiệp và các tầng lớp nhân dân đã vào cuộc mạnh mẽ, trách nhiệm. Việc rà soát, đánh giá thực trạng nhà ở, đất ở của hộ nghèo; quản lý, sử dụng nguồn kinh phí được thực hiện tốt ngay từ cơ sở. Việc rà soát, bình xét, lập và phê duyệt danh sách đối tượng hỗ trợ được tiến hành trên cơ sở lấy ý kiến rộng rãi từ cộng đồng dân cư, đảm bảo công khai, minh bạch, đúng đối tượng. Công tác tuyên truyền, giải thích được triển khai sâu rộng và hiệu quả. Người dân hiểu rất rõ rằng, không phải Nhà nước xây nhà cho dân mà Nhà nước hỗ trợ một phần, còn lại là gia đình, dòng họ, cộng đồng giúp đỡ. Vốn hỗ trợ là yếu tố khởi đầu và huy động nội lực là yếu tố quyết định.</w:t>
      </w:r>
    </w:p>
    <w:p w:rsidR="003C5290" w:rsidRPr="00473208" w:rsidRDefault="00D54890" w:rsidP="003A1F3E">
      <w:pPr>
        <w:shd w:val="clear" w:color="auto" w:fill="FFFFFF"/>
        <w:spacing w:after="0" w:line="360" w:lineRule="exact"/>
        <w:ind w:firstLine="567"/>
        <w:jc w:val="both"/>
        <w:rPr>
          <w:rFonts w:eastAsia="Times New Roman" w:cs="Times New Roman"/>
          <w:b/>
          <w:bCs/>
          <w:color w:val="000000" w:themeColor="text1"/>
          <w:szCs w:val="28"/>
        </w:rPr>
      </w:pPr>
      <w:r w:rsidRPr="00473208">
        <w:rPr>
          <w:rFonts w:eastAsia="Times New Roman" w:cs="Times New Roman"/>
          <w:color w:val="000000" w:themeColor="text1"/>
          <w:szCs w:val="28"/>
        </w:rPr>
        <w:lastRenderedPageBreak/>
        <w:t>Điều đáng ghi nhận là, vượt qua ý nghĩa của sự hỗ trợ, việc triển khai xóa nhà tạm đã hình thành quyết tâm, thúc đẩy ý chí vươn lên, tạo động lực xây nhà mới cho các hộ gia đình nghèo, khó khăn về nhà ở, cũng như tinh thần tương thân tương ái, giúp đỡ lẫn nhau trong cộng đồng. Việc triển khai thực hiện hỗ trợ hộ nghèo, hộ cận nghèo về nhà ở tại địa phương thời gian qua đã đem lại sự chuyển biến rõ rệt trong nhận thức về chung tay vì người nghèo, không bỏ người yếu thế ở lại phía sau của cả hệ thống chính trị và nhân dân</w:t>
      </w:r>
      <w:r w:rsidR="003A1F3E" w:rsidRPr="00473208">
        <w:rPr>
          <w:rFonts w:eastAsia="Times New Roman" w:cs="Times New Roman"/>
          <w:color w:val="000000" w:themeColor="text1"/>
          <w:szCs w:val="28"/>
        </w:rPr>
        <w:t>.</w:t>
      </w:r>
    </w:p>
    <w:p w:rsidR="00D359BF" w:rsidRPr="00473208" w:rsidRDefault="00D359BF" w:rsidP="003A1F3E">
      <w:pPr>
        <w:shd w:val="clear" w:color="auto" w:fill="FFFFFF"/>
        <w:tabs>
          <w:tab w:val="left" w:pos="567"/>
        </w:tabs>
        <w:spacing w:after="0" w:line="360" w:lineRule="exact"/>
        <w:jc w:val="both"/>
        <w:rPr>
          <w:rFonts w:eastAsia="Times New Roman" w:cs="Times New Roman"/>
          <w:color w:val="000000" w:themeColor="text1"/>
          <w:szCs w:val="28"/>
        </w:rPr>
      </w:pPr>
      <w:r w:rsidRPr="00473208">
        <w:rPr>
          <w:rFonts w:eastAsia="Times New Roman" w:cs="Times New Roman"/>
          <w:color w:val="000000" w:themeColor="text1"/>
          <w:szCs w:val="28"/>
        </w:rPr>
        <w:tab/>
      </w:r>
      <w:r w:rsidRPr="00473208">
        <w:rPr>
          <w:rFonts w:eastAsia="Times New Roman" w:cs="Times New Roman"/>
          <w:b/>
          <w:bCs/>
          <w:color w:val="000000" w:themeColor="text1"/>
          <w:szCs w:val="28"/>
        </w:rPr>
        <w:t>C. VĂN BẢN MỚI</w:t>
      </w:r>
    </w:p>
    <w:p w:rsidR="00D54890" w:rsidRPr="00473208" w:rsidRDefault="00D359BF" w:rsidP="003A1F3E">
      <w:pPr>
        <w:shd w:val="clear" w:color="auto" w:fill="FFFFFF"/>
        <w:tabs>
          <w:tab w:val="left" w:pos="567"/>
        </w:tabs>
        <w:spacing w:after="0" w:line="360" w:lineRule="exact"/>
        <w:jc w:val="both"/>
        <w:rPr>
          <w:rFonts w:eastAsia="Times New Roman" w:cs="Times New Roman"/>
          <w:color w:val="000000" w:themeColor="text1"/>
          <w:szCs w:val="28"/>
        </w:rPr>
      </w:pPr>
      <w:r w:rsidRPr="00473208">
        <w:rPr>
          <w:rFonts w:eastAsia="Times New Roman" w:cs="Times New Roman"/>
          <w:b/>
          <w:bCs/>
          <w:color w:val="000000" w:themeColor="text1"/>
          <w:szCs w:val="28"/>
        </w:rPr>
        <w:tab/>
        <w:t xml:space="preserve">I. VĂN BẢN CỦA TRUNG ƯƠNG: </w:t>
      </w:r>
      <w:r w:rsidR="003A1F3E" w:rsidRPr="00473208">
        <w:rPr>
          <w:rFonts w:eastAsia="Times New Roman" w:cs="Times New Roman"/>
          <w:color w:val="000000" w:themeColor="text1"/>
          <w:szCs w:val="28"/>
        </w:rPr>
        <w:t xml:space="preserve">(1). Kết luận số 86-KL/TW, ngày 10-7-2024 của Ban Bí thư về phát triển nền Y học cổ truyền Việt Nam </w:t>
      </w:r>
      <w:r w:rsidR="00D54890" w:rsidRPr="00473208">
        <w:rPr>
          <w:rFonts w:eastAsia="Times New Roman" w:cs="Times New Roman"/>
          <w:color w:val="000000" w:themeColor="text1"/>
          <w:szCs w:val="28"/>
        </w:rPr>
        <w:t>Việt Nam và Hội Đông y Việt Nam trong giai đoạn mới; (2)</w:t>
      </w:r>
      <w:r w:rsidR="003A1F3E" w:rsidRPr="00473208">
        <w:rPr>
          <w:rFonts w:eastAsia="Times New Roman" w:cs="Times New Roman"/>
          <w:color w:val="000000" w:themeColor="text1"/>
          <w:szCs w:val="28"/>
        </w:rPr>
        <w:t xml:space="preserve">. </w:t>
      </w:r>
      <w:r w:rsidR="00D54890" w:rsidRPr="00473208">
        <w:rPr>
          <w:rFonts w:eastAsia="Times New Roman" w:cs="Times New Roman"/>
          <w:color w:val="000000" w:themeColor="text1"/>
          <w:szCs w:val="28"/>
        </w:rPr>
        <w:t>Hướng dẫn số 24-HD/VPTW, ngày 12-7-2024 của Văn phòng Trung ương Đảng về quản lý tài liệu nghe nhìn tại các cơ quan, tổ chức đảng, Mặt trận Tổ quốc Việt Nam và các tổ chức chính trị - xã hội; (3)</w:t>
      </w:r>
      <w:r w:rsidR="003A1F3E" w:rsidRPr="00473208">
        <w:rPr>
          <w:rFonts w:eastAsia="Times New Roman" w:cs="Times New Roman"/>
          <w:color w:val="000000" w:themeColor="text1"/>
          <w:szCs w:val="28"/>
        </w:rPr>
        <w:t xml:space="preserve">. </w:t>
      </w:r>
      <w:r w:rsidR="00D54890" w:rsidRPr="00473208">
        <w:rPr>
          <w:rFonts w:eastAsia="Times New Roman" w:cs="Times New Roman"/>
          <w:color w:val="000000" w:themeColor="text1"/>
          <w:szCs w:val="28"/>
        </w:rPr>
        <w:t>Hướng dẫn số 160-HD/BTGTW, ngày 25-7-2024 của Ban Tuyên giáo Trung ương tuyên truyền kỷ niệm 80 năm Ngày thành lập quân đội nhân dân Việt Nam (22/12/1944-22/12/2024) và 35 năm Ngày hội Quốc phòng toàn d</w:t>
      </w:r>
      <w:r w:rsidR="003A1F3E" w:rsidRPr="00473208">
        <w:rPr>
          <w:rFonts w:eastAsia="Times New Roman" w:cs="Times New Roman"/>
          <w:color w:val="000000" w:themeColor="text1"/>
          <w:szCs w:val="28"/>
        </w:rPr>
        <w:t xml:space="preserve">ân (22/12/1989-22/12/2024); (4). </w:t>
      </w:r>
      <w:r w:rsidR="00D54890" w:rsidRPr="00473208">
        <w:rPr>
          <w:rFonts w:eastAsia="Times New Roman" w:cs="Times New Roman"/>
          <w:color w:val="000000" w:themeColor="text1"/>
          <w:szCs w:val="28"/>
        </w:rPr>
        <w:t>Chỉ thị số 38-CT/TW, ngày 30-7-2024 của Ban Bí thư về đẩy mạnh công tác tiêu chuẩn, đo lường, chất lượng quốc gia đến năm 2</w:t>
      </w:r>
      <w:r w:rsidR="003A1F3E" w:rsidRPr="00473208">
        <w:rPr>
          <w:rFonts w:eastAsia="Times New Roman" w:cs="Times New Roman"/>
          <w:color w:val="000000" w:themeColor="text1"/>
          <w:szCs w:val="28"/>
        </w:rPr>
        <w:t xml:space="preserve">030 và những năm tiếp theo; (5). </w:t>
      </w:r>
      <w:r w:rsidR="00D54890" w:rsidRPr="00473208">
        <w:rPr>
          <w:rFonts w:eastAsia="Times New Roman" w:cs="Times New Roman"/>
          <w:color w:val="000000" w:themeColor="text1"/>
          <w:szCs w:val="28"/>
        </w:rPr>
        <w:t>Kết luận số 91-KL/TW, ngày 12-8-2024 của Bộ Chính trị về tiếp tục thực hiện Nghị quyết số 29-NQ/TW, ngày 04-11-2013 của Ban Chấp hành Trung ương Đảng khoá XI "Về đổi mới căn bản, toàn diện giáo dục và đào tạo, đáp ứng yêu cầu công nghiệp hoá, hiện đại hoá trong điều kiện kinh tế thị trường định hướng xã hội chủ n</w:t>
      </w:r>
      <w:r w:rsidR="003A1F3E" w:rsidRPr="00473208">
        <w:rPr>
          <w:rFonts w:eastAsia="Times New Roman" w:cs="Times New Roman"/>
          <w:color w:val="000000" w:themeColor="text1"/>
          <w:szCs w:val="28"/>
        </w:rPr>
        <w:t xml:space="preserve">ghĩa và hội nhập quốc tế"; (6) . </w:t>
      </w:r>
      <w:r w:rsidR="00D54890" w:rsidRPr="00473208">
        <w:rPr>
          <w:rFonts w:eastAsia="Times New Roman" w:cs="Times New Roman"/>
          <w:color w:val="000000" w:themeColor="text1"/>
          <w:szCs w:val="28"/>
        </w:rPr>
        <w:t xml:space="preserve">Thông cáo báo chí Kỳ họp thứ 45 của Ủy ban Kiểm tra Trung ương. </w:t>
      </w:r>
    </w:p>
    <w:p w:rsidR="006F60B0" w:rsidRPr="00473208" w:rsidRDefault="003A1F3E" w:rsidP="003A1F3E">
      <w:pPr>
        <w:shd w:val="clear" w:color="auto" w:fill="FFFFFF"/>
        <w:tabs>
          <w:tab w:val="left" w:pos="567"/>
        </w:tabs>
        <w:spacing w:after="0" w:line="360" w:lineRule="exact"/>
        <w:jc w:val="both"/>
        <w:rPr>
          <w:rFonts w:eastAsia="Times New Roman" w:cs="Times New Roman"/>
          <w:color w:val="000000" w:themeColor="text1"/>
          <w:szCs w:val="28"/>
        </w:rPr>
      </w:pPr>
      <w:r w:rsidRPr="00473208">
        <w:rPr>
          <w:rFonts w:eastAsia="Times New Roman" w:cs="Times New Roman"/>
          <w:color w:val="000000" w:themeColor="text1"/>
          <w:szCs w:val="28"/>
        </w:rPr>
        <w:tab/>
      </w:r>
      <w:r w:rsidR="00D359BF" w:rsidRPr="00473208">
        <w:rPr>
          <w:rFonts w:eastAsia="Times New Roman" w:cs="Times New Roman"/>
          <w:b/>
          <w:iCs/>
          <w:color w:val="000000" w:themeColor="text1"/>
          <w:szCs w:val="28"/>
        </w:rPr>
        <w:t>II. VĂN BẢN CỦA TỈNH:</w:t>
      </w:r>
      <w:r w:rsidR="00D359BF" w:rsidRPr="00473208">
        <w:rPr>
          <w:rFonts w:eastAsia="Times New Roman" w:cs="Times New Roman"/>
          <w:i/>
          <w:iCs/>
          <w:color w:val="000000" w:themeColor="text1"/>
          <w:szCs w:val="28"/>
        </w:rPr>
        <w:t> </w:t>
      </w:r>
      <w:r w:rsidR="00D359BF" w:rsidRPr="00473208">
        <w:rPr>
          <w:rFonts w:eastAsia="Times New Roman" w:cs="Times New Roman"/>
          <w:color w:val="000000" w:themeColor="text1"/>
          <w:szCs w:val="28"/>
        </w:rPr>
        <w:t xml:space="preserve"> </w:t>
      </w:r>
      <w:r w:rsidR="00D54890" w:rsidRPr="00473208">
        <w:rPr>
          <w:rFonts w:eastAsia="Times New Roman" w:cs="Times New Roman"/>
          <w:color w:val="000000" w:themeColor="text1"/>
          <w:szCs w:val="28"/>
        </w:rPr>
        <w:t>(1). Công văn số 1342-CV/TU, ngày 01-8-2024 của Ban Thường vụ Tỉnh uỷ về tổ chức Đại hội Hội Văn học-Nghệ thuật tỉnh lần thứ</w:t>
      </w:r>
      <w:r w:rsidRPr="00473208">
        <w:rPr>
          <w:rFonts w:eastAsia="Times New Roman" w:cs="Times New Roman"/>
          <w:color w:val="000000" w:themeColor="text1"/>
          <w:szCs w:val="28"/>
        </w:rPr>
        <w:t xml:space="preserve"> VII, nhiệm kỳ 2025-2030; (2). </w:t>
      </w:r>
      <w:r w:rsidR="00D54890" w:rsidRPr="00473208">
        <w:rPr>
          <w:rFonts w:eastAsia="Times New Roman" w:cs="Times New Roman"/>
          <w:color w:val="000000" w:themeColor="text1"/>
          <w:szCs w:val="28"/>
        </w:rPr>
        <w:t>Kế hoạch số 160/KH-TU, ngày 05-8-2024 của Tỉnh ủy triển khai thực hiện Chỉ thị số 30-CT/TW, ngày 05-2-2024 của Ban Bí thư Trung ương Đảng “về công tác tuyên truyền miệng trong tình hình mới” và Hướng dẫn số 155-HD/BTGTW, ngày 14-5-2024 của Ban Tuyên giáo Trung ương về</w:t>
      </w:r>
      <w:r w:rsidR="006F60B0" w:rsidRPr="00473208">
        <w:rPr>
          <w:rFonts w:eastAsia="Times New Roman" w:cs="Times New Roman"/>
          <w:color w:val="000000" w:themeColor="text1"/>
          <w:szCs w:val="28"/>
        </w:rPr>
        <w:t xml:space="preserve"> t</w:t>
      </w:r>
      <w:r w:rsidRPr="00473208">
        <w:rPr>
          <w:rFonts w:eastAsia="Times New Roman" w:cs="Times New Roman"/>
          <w:color w:val="000000" w:themeColor="text1"/>
          <w:szCs w:val="28"/>
        </w:rPr>
        <w:t>hực hiện Chỉ thị số 30-CT/TW; (3</w:t>
      </w:r>
      <w:r w:rsidR="006F60B0" w:rsidRPr="00473208">
        <w:rPr>
          <w:rFonts w:eastAsia="Times New Roman" w:cs="Times New Roman"/>
          <w:color w:val="000000" w:themeColor="text1"/>
          <w:szCs w:val="28"/>
        </w:rPr>
        <w:t>).</w:t>
      </w:r>
      <w:r w:rsidR="00D54890" w:rsidRPr="00473208">
        <w:rPr>
          <w:rFonts w:eastAsia="Times New Roman" w:cs="Times New Roman"/>
          <w:color w:val="000000" w:themeColor="text1"/>
          <w:szCs w:val="28"/>
        </w:rPr>
        <w:t xml:space="preserve"> Kế hoạch số 161-KH/TU, ngày 07-8-2024 của Ban Thường vụ Tỉnh ủy về thực hiện Quy định số 178-QĐ/TW, ngày 27-6-2024 của Bộ Chính trị về kiểm soát quyền lực, phòng, chống tham nhũng, tiêu cực tr</w:t>
      </w:r>
      <w:r w:rsidR="006F60B0" w:rsidRPr="00473208">
        <w:rPr>
          <w:rFonts w:eastAsia="Times New Roman" w:cs="Times New Roman"/>
          <w:color w:val="000000" w:themeColor="text1"/>
          <w:szCs w:val="28"/>
        </w:rPr>
        <w:t>ong công tác xây dựng pháp luật;</w:t>
      </w:r>
      <w:r w:rsidR="00D54890" w:rsidRPr="00473208">
        <w:rPr>
          <w:rFonts w:eastAsia="Times New Roman" w:cs="Times New Roman"/>
          <w:color w:val="000000" w:themeColor="text1"/>
          <w:szCs w:val="28"/>
        </w:rPr>
        <w:t xml:space="preserve"> (</w:t>
      </w:r>
      <w:r w:rsidRPr="00473208">
        <w:rPr>
          <w:rFonts w:eastAsia="Times New Roman" w:cs="Times New Roman"/>
          <w:color w:val="000000" w:themeColor="text1"/>
          <w:szCs w:val="28"/>
        </w:rPr>
        <w:t>4</w:t>
      </w:r>
      <w:r w:rsidR="006F60B0" w:rsidRPr="00473208">
        <w:rPr>
          <w:rFonts w:eastAsia="Times New Roman" w:cs="Times New Roman"/>
          <w:color w:val="000000" w:themeColor="text1"/>
          <w:szCs w:val="28"/>
        </w:rPr>
        <w:t xml:space="preserve">) </w:t>
      </w:r>
      <w:r w:rsidR="00D54890" w:rsidRPr="00473208">
        <w:rPr>
          <w:rFonts w:eastAsia="Times New Roman" w:cs="Times New Roman"/>
          <w:color w:val="000000" w:themeColor="text1"/>
          <w:szCs w:val="28"/>
        </w:rPr>
        <w:t>Kết luận số 1965-KL/TU, ngày 12-8-2024 của Ban Thường vụ Tỉnh ủy về việc tiếp tục thực hiện hiệu quả Chỉ thị số 06-CT/TU, ngày 07-9-2021 của Ban Thường vụ Tỉnh ủy "về tăng cường công tác tuyên truyền, vận động tập hợp quần chúng vào các đoàn thể chính trị - xã hội trên địa bàn tỉnh".</w:t>
      </w:r>
    </w:p>
    <w:p w:rsidR="00D359BF" w:rsidRPr="00473208" w:rsidRDefault="00D359BF" w:rsidP="003A1F3E">
      <w:pPr>
        <w:shd w:val="clear" w:color="auto" w:fill="FFFFFF"/>
        <w:spacing w:after="0" w:line="360" w:lineRule="exact"/>
        <w:ind w:firstLine="567"/>
        <w:jc w:val="both"/>
        <w:rPr>
          <w:rFonts w:eastAsia="Times New Roman" w:cs="Times New Roman"/>
          <w:color w:val="000000" w:themeColor="text1"/>
          <w:szCs w:val="28"/>
        </w:rPr>
      </w:pPr>
      <w:r w:rsidRPr="00473208">
        <w:rPr>
          <w:rFonts w:eastAsia="Times New Roman" w:cs="Times New Roman"/>
          <w:bCs/>
          <w:i/>
          <w:color w:val="000000" w:themeColor="text1"/>
          <w:szCs w:val="28"/>
        </w:rPr>
        <w:lastRenderedPageBreak/>
        <w:t>(Chi tiết văn bản, các TCCS Đảng có thể xem tại Trang TTĐT Tuyên giáo tỉnh, Cổng thông tin điện tử tỉnh Kon Tum, Báo điện tử Đảng Cộng sản, Báo điện tử Chính phủ,…lựa chọn nội dung để triển khai cụ thể trong sinh hoạt chi bộ).</w:t>
      </w:r>
    </w:p>
    <w:p w:rsidR="002C3798" w:rsidRDefault="00E5232E" w:rsidP="003A1F3E">
      <w:pPr>
        <w:spacing w:after="0" w:line="360" w:lineRule="exact"/>
        <w:jc w:val="both"/>
        <w:rPr>
          <w:color w:val="000000" w:themeColor="text1"/>
          <w:szCs w:val="28"/>
        </w:rPr>
      </w:pPr>
      <w:r w:rsidRPr="00473208">
        <w:rPr>
          <w:rFonts w:eastAsia="Times New Roman" w:cs="Times New Roman"/>
          <w:b/>
          <w:iCs/>
          <w:color w:val="000000" w:themeColor="text1"/>
          <w:szCs w:val="28"/>
        </w:rPr>
        <w:tab/>
      </w:r>
      <w:r w:rsidR="00D359BF" w:rsidRPr="00473208">
        <w:rPr>
          <w:rFonts w:eastAsia="Times New Roman" w:cs="Times New Roman"/>
          <w:b/>
          <w:iCs/>
          <w:color w:val="000000" w:themeColor="text1"/>
          <w:szCs w:val="28"/>
        </w:rPr>
        <w:t xml:space="preserve">III. VĂN BẢN HUYỆN ỦY: </w:t>
      </w:r>
      <w:r w:rsidR="00D359BF" w:rsidRPr="00473208">
        <w:rPr>
          <w:color w:val="000000" w:themeColor="text1"/>
          <w:szCs w:val="28"/>
        </w:rPr>
        <w:t>Các cấp ủy, tổ chức đảng tổ chức phổ biến, quán triệt và triển khai thực hiện các chỉ đạo của Ban chấp hành, Ban Thường vụ, Thường trực Huyện ủy tại các văn bản đã gửi cho các TCCSĐ:</w:t>
      </w:r>
      <w:r w:rsidR="009A6AB8" w:rsidRPr="00473208">
        <w:rPr>
          <w:color w:val="000000" w:themeColor="text1"/>
          <w:szCs w:val="28"/>
        </w:rPr>
        <w:t xml:space="preserve"> </w:t>
      </w:r>
    </w:p>
    <w:p w:rsidR="00D359BF" w:rsidRPr="00473208" w:rsidRDefault="002C3798" w:rsidP="003A1F3E">
      <w:pPr>
        <w:spacing w:after="0" w:line="360" w:lineRule="exact"/>
        <w:jc w:val="both"/>
        <w:rPr>
          <w:rFonts w:eastAsia="Times New Roman" w:cs="Times New Roman"/>
          <w:color w:val="000000" w:themeColor="text1"/>
          <w:szCs w:val="28"/>
        </w:rPr>
      </w:pPr>
      <w:r>
        <w:rPr>
          <w:color w:val="000000" w:themeColor="text1"/>
          <w:szCs w:val="28"/>
        </w:rPr>
        <w:tab/>
      </w:r>
      <w:r w:rsidR="009A6AB8" w:rsidRPr="00473208">
        <w:rPr>
          <w:b/>
          <w:color w:val="000000" w:themeColor="text1"/>
          <w:szCs w:val="28"/>
        </w:rPr>
        <w:t>(1).</w:t>
      </w:r>
      <w:r w:rsidR="009A6AB8" w:rsidRPr="00473208">
        <w:rPr>
          <w:color w:val="000000" w:themeColor="text1"/>
          <w:szCs w:val="28"/>
        </w:rPr>
        <w:t xml:space="preserve"> Kế hoạch số 182-KH/HU, ngày 21-8-2024 </w:t>
      </w:r>
      <w:r w:rsidR="009A6AB8" w:rsidRPr="00473208">
        <w:rPr>
          <w:rFonts w:eastAsia="Times New Roman" w:cs="Times New Roman"/>
          <w:color w:val="000000" w:themeColor="text1"/>
          <w:szCs w:val="28"/>
        </w:rPr>
        <w:t xml:space="preserve">thực hiện Kết luận số 57-KL/TW, ngày 15-6-2023 của Bộ Chính trị về tiếp tục nâng cao chất lượng, hiệu quả công tác thông tin đối ngoại trong tình hình mới; </w:t>
      </w:r>
      <w:r w:rsidR="00E5232E" w:rsidRPr="00473208">
        <w:rPr>
          <w:rFonts w:eastAsia="Times New Roman" w:cs="Times New Roman"/>
          <w:b/>
          <w:color w:val="000000" w:themeColor="text1"/>
          <w:szCs w:val="28"/>
        </w:rPr>
        <w:t>(2).</w:t>
      </w:r>
      <w:r w:rsidR="00E5232E" w:rsidRPr="00473208">
        <w:rPr>
          <w:rFonts w:eastAsia="Times New Roman" w:cs="Times New Roman"/>
          <w:color w:val="000000" w:themeColor="text1"/>
          <w:szCs w:val="28"/>
        </w:rPr>
        <w:t xml:space="preserve"> Chương trình số 171-CTr/HU, ngày 08-8-2024 </w:t>
      </w:r>
      <w:r w:rsidR="00E5232E" w:rsidRPr="00473208">
        <w:rPr>
          <w:bCs/>
          <w:color w:val="000000" w:themeColor="text1"/>
          <w:szCs w:val="28"/>
        </w:rPr>
        <w:t xml:space="preserve">thực hiện Nghị quyết số 42-NQ/TW, ngày 24-11-2023 của Ban Chấp hành Trung ương Đảng </w:t>
      </w:r>
      <w:r w:rsidR="00E5232E" w:rsidRPr="00473208">
        <w:rPr>
          <w:bCs/>
          <w:iCs/>
          <w:color w:val="000000" w:themeColor="text1"/>
          <w:szCs w:val="28"/>
        </w:rPr>
        <w:t xml:space="preserve">“về tiếp tục đổi mới, nâng cao chất lượng chính sách xã hội, đáp ứng yêu cầu sự nghiệp xây dựng và bảo vệ Tổ quốc trong giai đoạn mới; </w:t>
      </w:r>
      <w:r w:rsidR="00E5232E" w:rsidRPr="00473208">
        <w:rPr>
          <w:b/>
          <w:bCs/>
          <w:iCs/>
          <w:color w:val="000000" w:themeColor="text1"/>
          <w:szCs w:val="28"/>
        </w:rPr>
        <w:t>(3)</w:t>
      </w:r>
      <w:r w:rsidR="003A1F3E" w:rsidRPr="00473208">
        <w:rPr>
          <w:b/>
          <w:bCs/>
          <w:iCs/>
          <w:color w:val="000000" w:themeColor="text1"/>
          <w:szCs w:val="28"/>
        </w:rPr>
        <w:t>.</w:t>
      </w:r>
      <w:r w:rsidR="00E5232E" w:rsidRPr="00473208">
        <w:rPr>
          <w:i/>
          <w:color w:val="000000" w:themeColor="text1"/>
          <w:szCs w:val="28"/>
        </w:rPr>
        <w:t xml:space="preserve"> </w:t>
      </w:r>
      <w:r w:rsidR="00E5232E" w:rsidRPr="00473208">
        <w:rPr>
          <w:bCs/>
          <w:iCs/>
          <w:color w:val="000000" w:themeColor="text1"/>
          <w:szCs w:val="28"/>
        </w:rPr>
        <w:t>Công văn số 2309-CV/HU, ngày</w:t>
      </w:r>
      <w:r w:rsidR="00E5232E" w:rsidRPr="00473208">
        <w:rPr>
          <w:rFonts w:eastAsia="Calibri" w:cs="Times New Roman"/>
          <w:color w:val="000000" w:themeColor="text1"/>
          <w:szCs w:val="28"/>
          <w:lang w:val="en-GB"/>
        </w:rPr>
        <w:t xml:space="preserve"> 21-8-2024 </w:t>
      </w:r>
      <w:r w:rsidR="003A1F3E" w:rsidRPr="00473208">
        <w:rPr>
          <w:rFonts w:eastAsia="Calibri" w:cs="Times New Roman"/>
          <w:color w:val="000000" w:themeColor="text1"/>
          <w:szCs w:val="28"/>
          <w:lang w:val="en-GB"/>
        </w:rPr>
        <w:t>“</w:t>
      </w:r>
      <w:r w:rsidR="00E5232E" w:rsidRPr="00473208">
        <w:rPr>
          <w:rFonts w:eastAsia="Calibri" w:cs="Times New Roman"/>
          <w:color w:val="000000" w:themeColor="text1"/>
          <w:szCs w:val="28"/>
          <w:lang w:val="en-GB"/>
        </w:rPr>
        <w:t>V</w:t>
      </w:r>
      <w:r w:rsidR="00E5232E" w:rsidRPr="00473208">
        <w:rPr>
          <w:color w:val="000000" w:themeColor="text1"/>
          <w:szCs w:val="28"/>
        </w:rPr>
        <w:t>/v tuyên truyền kỷ niệm 80 năm Ngày thành lập Quân đội nhân dân Việt Nam và 35 năm Ngày Quốc phòng toàn dân</w:t>
      </w:r>
      <w:r w:rsidR="003A1F3E" w:rsidRPr="00473208">
        <w:rPr>
          <w:color w:val="000000" w:themeColor="text1"/>
          <w:szCs w:val="28"/>
        </w:rPr>
        <w:t>”</w:t>
      </w:r>
      <w:r w:rsidR="00E5232E" w:rsidRPr="00473208">
        <w:rPr>
          <w:color w:val="000000" w:themeColor="text1"/>
          <w:szCs w:val="28"/>
        </w:rPr>
        <w:t>;</w:t>
      </w:r>
      <w:r w:rsidR="00E5232E" w:rsidRPr="00473208">
        <w:rPr>
          <w:i/>
          <w:color w:val="000000" w:themeColor="text1"/>
          <w:szCs w:val="28"/>
        </w:rPr>
        <w:t xml:space="preserve"> </w:t>
      </w:r>
      <w:r w:rsidR="00E5232E" w:rsidRPr="00473208">
        <w:rPr>
          <w:rFonts w:eastAsia="Times New Roman" w:cs="Times New Roman"/>
          <w:b/>
          <w:color w:val="000000" w:themeColor="text1"/>
          <w:szCs w:val="28"/>
        </w:rPr>
        <w:t>(4)</w:t>
      </w:r>
      <w:r w:rsidR="00E5232E" w:rsidRPr="00473208">
        <w:rPr>
          <w:rFonts w:eastAsia="Times New Roman" w:cs="Times New Roman"/>
          <w:b/>
          <w:i/>
          <w:color w:val="000000" w:themeColor="text1"/>
          <w:szCs w:val="28"/>
        </w:rPr>
        <w:t xml:space="preserve"> </w:t>
      </w:r>
      <w:r w:rsidR="00E5232E" w:rsidRPr="00473208">
        <w:rPr>
          <w:bCs/>
          <w:iCs/>
          <w:color w:val="000000" w:themeColor="text1"/>
          <w:szCs w:val="28"/>
        </w:rPr>
        <w:t>Công văn số 2307-CV/HU, ngày</w:t>
      </w:r>
      <w:r w:rsidR="00E5232E" w:rsidRPr="00473208">
        <w:rPr>
          <w:rFonts w:eastAsia="Calibri" w:cs="Times New Roman"/>
          <w:color w:val="000000" w:themeColor="text1"/>
          <w:szCs w:val="28"/>
          <w:lang w:val="en-GB"/>
        </w:rPr>
        <w:t xml:space="preserve"> 19-8-2024</w:t>
      </w:r>
      <w:r w:rsidR="003A1F3E" w:rsidRPr="00473208">
        <w:rPr>
          <w:rFonts w:eastAsia="Calibri" w:cs="Times New Roman"/>
          <w:color w:val="000000" w:themeColor="text1"/>
          <w:szCs w:val="28"/>
          <w:lang w:val="en-GB"/>
        </w:rPr>
        <w:t xml:space="preserve"> “</w:t>
      </w:r>
      <w:r w:rsidR="00E5232E" w:rsidRPr="00473208">
        <w:rPr>
          <w:rFonts w:eastAsia="Times New Roman" w:cs="Times New Roman"/>
          <w:color w:val="000000" w:themeColor="text1"/>
          <w:szCs w:val="28"/>
        </w:rPr>
        <w:t>V/v tuyên truyền kỷ niệm 55 năm thực hiện Di chúc của Chủ tịch Hồ Chí Minh và 55 năm Ngày mất của Người</w:t>
      </w:r>
      <w:r w:rsidR="003A1F3E" w:rsidRPr="00473208">
        <w:rPr>
          <w:rFonts w:eastAsia="Times New Roman" w:cs="Times New Roman"/>
          <w:color w:val="000000" w:themeColor="text1"/>
          <w:szCs w:val="28"/>
        </w:rPr>
        <w:t>”</w:t>
      </w:r>
      <w:r w:rsidR="00E5232E" w:rsidRPr="00473208">
        <w:rPr>
          <w:color w:val="000000" w:themeColor="text1"/>
          <w:szCs w:val="28"/>
        </w:rPr>
        <w:t>;</w:t>
      </w:r>
      <w:r w:rsidR="00E5232E" w:rsidRPr="00473208">
        <w:rPr>
          <w:i/>
          <w:color w:val="000000" w:themeColor="text1"/>
          <w:szCs w:val="28"/>
        </w:rPr>
        <w:t xml:space="preserve"> </w:t>
      </w:r>
      <w:r w:rsidR="00E5232E" w:rsidRPr="00473208">
        <w:rPr>
          <w:b/>
          <w:color w:val="000000" w:themeColor="text1"/>
          <w:szCs w:val="28"/>
        </w:rPr>
        <w:t>(5)</w:t>
      </w:r>
      <w:r w:rsidR="003A1F3E" w:rsidRPr="00473208">
        <w:rPr>
          <w:i/>
          <w:color w:val="000000" w:themeColor="text1"/>
          <w:szCs w:val="28"/>
        </w:rPr>
        <w:t xml:space="preserve">. </w:t>
      </w:r>
      <w:r w:rsidR="00E5232E" w:rsidRPr="00473208">
        <w:rPr>
          <w:bCs/>
          <w:iCs/>
          <w:color w:val="000000" w:themeColor="text1"/>
          <w:szCs w:val="28"/>
        </w:rPr>
        <w:t>Công văn số 22</w:t>
      </w:r>
      <w:r w:rsidR="003A1F3E" w:rsidRPr="00473208">
        <w:rPr>
          <w:bCs/>
          <w:iCs/>
          <w:color w:val="000000" w:themeColor="text1"/>
          <w:szCs w:val="28"/>
        </w:rPr>
        <w:t>99</w:t>
      </w:r>
      <w:r w:rsidR="00E5232E" w:rsidRPr="00473208">
        <w:rPr>
          <w:bCs/>
          <w:iCs/>
          <w:color w:val="000000" w:themeColor="text1"/>
          <w:szCs w:val="28"/>
        </w:rPr>
        <w:t>-CV/HU, ngày</w:t>
      </w:r>
      <w:r w:rsidR="00E5232E" w:rsidRPr="00473208">
        <w:rPr>
          <w:rFonts w:eastAsia="Calibri" w:cs="Times New Roman"/>
          <w:color w:val="000000" w:themeColor="text1"/>
          <w:szCs w:val="28"/>
          <w:lang w:val="en-GB"/>
        </w:rPr>
        <w:t xml:space="preserve"> 14-8-2024 </w:t>
      </w:r>
      <w:r w:rsidR="003A1F3E" w:rsidRPr="00473208">
        <w:rPr>
          <w:rFonts w:eastAsia="Calibri" w:cs="Times New Roman"/>
          <w:color w:val="000000" w:themeColor="text1"/>
          <w:szCs w:val="28"/>
          <w:lang w:val="en-GB"/>
        </w:rPr>
        <w:t>“V</w:t>
      </w:r>
      <w:r w:rsidR="00E5232E" w:rsidRPr="00473208">
        <w:rPr>
          <w:rFonts w:eastAsia="Times New Roman" w:cs="Times New Roman"/>
          <w:iCs/>
          <w:color w:val="000000" w:themeColor="text1"/>
          <w:szCs w:val="28"/>
        </w:rPr>
        <w:t>/v tăng cường các biện pháp phòng ngừa,</w:t>
      </w:r>
      <w:r w:rsidR="003A1F3E" w:rsidRPr="00473208">
        <w:rPr>
          <w:rFonts w:eastAsia="Times New Roman" w:cs="Times New Roman"/>
          <w:iCs/>
          <w:color w:val="000000" w:themeColor="text1"/>
          <w:szCs w:val="28"/>
        </w:rPr>
        <w:t xml:space="preserve"> ngăn chặn tái hoạt động tà đạo</w:t>
      </w:r>
      <w:r w:rsidR="00E5232E" w:rsidRPr="00473208">
        <w:rPr>
          <w:rFonts w:eastAsia="Times New Roman" w:cs="Times New Roman"/>
          <w:iCs/>
          <w:color w:val="000000" w:themeColor="text1"/>
          <w:szCs w:val="28"/>
        </w:rPr>
        <w:t xml:space="preserve"> Hà Mòn trên địa bàn huyện</w:t>
      </w:r>
      <w:r w:rsidR="003A1F3E" w:rsidRPr="00473208">
        <w:rPr>
          <w:rFonts w:eastAsia="Times New Roman" w:cs="Times New Roman"/>
          <w:iCs/>
          <w:color w:val="000000" w:themeColor="text1"/>
          <w:szCs w:val="28"/>
        </w:rPr>
        <w:t>”</w:t>
      </w:r>
      <w:r w:rsidR="00E5232E" w:rsidRPr="00473208">
        <w:rPr>
          <w:bCs/>
          <w:iCs/>
          <w:color w:val="000000" w:themeColor="text1"/>
          <w:szCs w:val="28"/>
        </w:rPr>
        <w:t xml:space="preserve">; </w:t>
      </w:r>
      <w:r w:rsidR="003A1F3E" w:rsidRPr="00473208">
        <w:rPr>
          <w:b/>
          <w:bCs/>
          <w:iCs/>
          <w:color w:val="000000" w:themeColor="text1"/>
          <w:szCs w:val="28"/>
        </w:rPr>
        <w:t>(6).</w:t>
      </w:r>
      <w:r w:rsidR="003A1F3E" w:rsidRPr="00473208">
        <w:rPr>
          <w:bCs/>
          <w:iCs/>
          <w:color w:val="000000" w:themeColor="text1"/>
          <w:szCs w:val="28"/>
        </w:rPr>
        <w:t xml:space="preserve"> </w:t>
      </w:r>
      <w:r w:rsidR="00E5232E" w:rsidRPr="00473208">
        <w:rPr>
          <w:bCs/>
          <w:iCs/>
          <w:color w:val="000000" w:themeColor="text1"/>
          <w:szCs w:val="28"/>
        </w:rPr>
        <w:t>Công văn số 2298-CV/HU, ngày</w:t>
      </w:r>
      <w:r w:rsidR="00E5232E" w:rsidRPr="00473208">
        <w:rPr>
          <w:rFonts w:eastAsia="Calibri" w:cs="Times New Roman"/>
          <w:color w:val="000000" w:themeColor="text1"/>
          <w:szCs w:val="28"/>
          <w:lang w:val="en-GB"/>
        </w:rPr>
        <w:t xml:space="preserve"> 13-8-2024 </w:t>
      </w:r>
      <w:r w:rsidR="003A1F3E" w:rsidRPr="00473208">
        <w:rPr>
          <w:rFonts w:eastAsia="Calibri" w:cs="Times New Roman"/>
          <w:color w:val="000000" w:themeColor="text1"/>
          <w:szCs w:val="28"/>
          <w:lang w:val="en-GB"/>
        </w:rPr>
        <w:t>“</w:t>
      </w:r>
      <w:r w:rsidR="00E5232E" w:rsidRPr="00473208">
        <w:rPr>
          <w:rFonts w:eastAsia="Calibri" w:cs="Times New Roman"/>
          <w:color w:val="000000" w:themeColor="text1"/>
          <w:szCs w:val="28"/>
          <w:lang w:val="en-GB"/>
        </w:rPr>
        <w:t>V/v thực hiện Quy định số 144-QĐ/TW về chuẩn mực đạo đức cách mạng của cán bộ, đảng viên trong giai đoạn mới</w:t>
      </w:r>
      <w:r w:rsidR="003A1F3E" w:rsidRPr="00473208">
        <w:rPr>
          <w:rFonts w:eastAsia="Calibri" w:cs="Times New Roman"/>
          <w:color w:val="000000" w:themeColor="text1"/>
          <w:szCs w:val="28"/>
          <w:lang w:val="en-GB"/>
        </w:rPr>
        <w:t>”</w:t>
      </w:r>
      <w:r w:rsidR="00E5232E" w:rsidRPr="00473208">
        <w:rPr>
          <w:rFonts w:eastAsia="Calibri" w:cs="Times New Roman"/>
          <w:color w:val="000000" w:themeColor="text1"/>
          <w:szCs w:val="28"/>
          <w:lang w:val="en-GB"/>
        </w:rPr>
        <w:t xml:space="preserve">; </w:t>
      </w:r>
      <w:r w:rsidR="00E5232E" w:rsidRPr="00473208">
        <w:rPr>
          <w:bCs/>
          <w:iCs/>
          <w:color w:val="000000" w:themeColor="text1"/>
          <w:szCs w:val="28"/>
        </w:rPr>
        <w:t>Công văn số 2297-CV/HU, ngày</w:t>
      </w:r>
      <w:r w:rsidR="00E5232E" w:rsidRPr="00473208">
        <w:rPr>
          <w:rFonts w:eastAsia="Calibri" w:cs="Times New Roman"/>
          <w:color w:val="000000" w:themeColor="text1"/>
          <w:szCs w:val="28"/>
          <w:lang w:val="en-GB"/>
        </w:rPr>
        <w:t xml:space="preserve"> 13-8-2024 </w:t>
      </w:r>
      <w:r w:rsidR="003A1F3E" w:rsidRPr="00473208">
        <w:rPr>
          <w:rFonts w:eastAsia="Calibri" w:cs="Times New Roman"/>
          <w:color w:val="000000" w:themeColor="text1"/>
          <w:szCs w:val="28"/>
          <w:lang w:val="en-GB"/>
        </w:rPr>
        <w:t>“V</w:t>
      </w:r>
      <w:r w:rsidR="00E5232E" w:rsidRPr="00473208">
        <w:rPr>
          <w:rFonts w:eastAsia="Times New Roman" w:cs="Times New Roman"/>
          <w:color w:val="000000" w:themeColor="text1"/>
          <w:szCs w:val="28"/>
        </w:rPr>
        <w:t xml:space="preserve">/v đảm bảo an ninh, trật tự kỷ niệm 79 năm </w:t>
      </w:r>
      <w:r w:rsidR="00E5232E" w:rsidRPr="00E5232E">
        <w:rPr>
          <w:rFonts w:eastAsia="Times New Roman" w:cs="Times New Roman"/>
          <w:color w:val="000000" w:themeColor="text1"/>
          <w:szCs w:val="28"/>
        </w:rPr>
        <w:t>Ngày C</w:t>
      </w:r>
      <w:r w:rsidR="007C198F">
        <w:rPr>
          <w:rFonts w:eastAsia="Times New Roman" w:cs="Times New Roman"/>
          <w:color w:val="000000" w:themeColor="text1"/>
          <w:szCs w:val="28"/>
        </w:rPr>
        <w:t xml:space="preserve">ách mạng Tháng Tám thành công </w:t>
      </w:r>
      <w:r w:rsidR="00E5232E" w:rsidRPr="00E5232E">
        <w:rPr>
          <w:rFonts w:eastAsia="Times New Roman" w:cs="Times New Roman"/>
          <w:color w:val="000000" w:themeColor="text1"/>
          <w:szCs w:val="28"/>
        </w:rPr>
        <w:t>và Lễ Quốc khánh 02-9</w:t>
      </w:r>
      <w:r w:rsidR="003A1F3E" w:rsidRPr="00473208">
        <w:rPr>
          <w:rFonts w:eastAsia="Times New Roman" w:cs="Times New Roman"/>
          <w:color w:val="000000" w:themeColor="text1"/>
          <w:szCs w:val="28"/>
        </w:rPr>
        <w:t>”.</w:t>
      </w:r>
    </w:p>
    <w:p w:rsidR="003A1F3E" w:rsidRPr="00473208" w:rsidRDefault="003A1F3E" w:rsidP="00473208">
      <w:pPr>
        <w:shd w:val="clear" w:color="auto" w:fill="FFFFFF"/>
        <w:spacing w:after="0" w:line="408" w:lineRule="atLeast"/>
        <w:jc w:val="both"/>
        <w:rPr>
          <w:rFonts w:eastAsia="Times New Roman" w:cs="Times New Roman"/>
          <w:color w:val="000000" w:themeColor="text1"/>
          <w:szCs w:val="28"/>
        </w:rPr>
      </w:pPr>
      <w:r w:rsidRPr="00473208">
        <w:rPr>
          <w:rFonts w:eastAsia="Times New Roman" w:cs="Times New Roman"/>
          <w:b/>
          <w:bCs/>
          <w:color w:val="000000" w:themeColor="text1"/>
          <w:szCs w:val="28"/>
        </w:rPr>
        <w:tab/>
        <w:t xml:space="preserve">D. MỘT SỐ GƯƠNG NGƯỜI TỐT, VIỆC TỐT: </w:t>
      </w:r>
      <w:r w:rsidRPr="00473208">
        <w:rPr>
          <w:rFonts w:eastAsia="Times New Roman" w:cs="Times New Roman"/>
          <w:color w:val="000000" w:themeColor="text1"/>
          <w:szCs w:val="28"/>
        </w:rPr>
        <w:t xml:space="preserve"> Dù tuổi đã cao và đôi tay không còn linh hoạt, dẻo dai như lúc trẻ, nhưng bà Y </w:t>
      </w:r>
      <w:r w:rsidR="00473208">
        <w:rPr>
          <w:rFonts w:eastAsia="Times New Roman" w:cs="Times New Roman"/>
          <w:color w:val="000000" w:themeColor="text1"/>
          <w:szCs w:val="28"/>
        </w:rPr>
        <w:t>Viên (sinh năm 1943, người Giẻ</w:t>
      </w:r>
      <w:r w:rsidRPr="00473208">
        <w:rPr>
          <w:rFonts w:eastAsia="Times New Roman" w:cs="Times New Roman"/>
          <w:color w:val="000000" w:themeColor="text1"/>
          <w:szCs w:val="28"/>
        </w:rPr>
        <w:t>-Triêng, ở thôn Nông Kon (xã Đăk Dục, huyện Ngọc Hồi) vẫn duy trì dệt thổ cẩm như một đam mê với mong muốn gìn giữ và bảo tồn nét đẹp văn hóa truyền thống của dân tộc Gié-Triêng. (</w:t>
      </w:r>
      <w:bookmarkStart w:id="0" w:name="_GoBack"/>
      <w:bookmarkEnd w:id="0"/>
      <w:r w:rsidR="00473208">
        <w:rPr>
          <w:rFonts w:eastAsia="Times New Roman" w:cs="Times New Roman"/>
          <w:color w:val="000000" w:themeColor="text1"/>
          <w:szCs w:val="28"/>
        </w:rPr>
        <w:t>chi tiết</w:t>
      </w:r>
      <w:r w:rsidR="00473208" w:rsidRPr="00473208">
        <w:rPr>
          <w:rFonts w:eastAsia="Times New Roman" w:cs="Times New Roman"/>
          <w:color w:val="000000" w:themeColor="text1"/>
          <w:szCs w:val="28"/>
        </w:rPr>
        <w:t xml:space="preserve"> bài viết tại link </w:t>
      </w:r>
      <w:hyperlink r:id="rId7" w:history="1">
        <w:r w:rsidR="007C198F" w:rsidRPr="008772B9">
          <w:rPr>
            <w:rStyle w:val="Hyperlink"/>
            <w:rFonts w:eastAsia="Times New Roman" w:cs="Times New Roman"/>
            <w:i/>
            <w:iCs/>
            <w:szCs w:val="28"/>
          </w:rPr>
          <w:t>http://baokontum.c</w:t>
        </w:r>
        <w:r w:rsidR="007C198F" w:rsidRPr="008772B9">
          <w:rPr>
            <w:rStyle w:val="Hyperlink"/>
            <w:rFonts w:eastAsia="Times New Roman" w:cs="Times New Roman"/>
            <w:i/>
            <w:iCs/>
            <w:szCs w:val="28"/>
          </w:rPr>
          <w:t>om.vn/net-dep-doi-thuong/nguoi-giu-nghe-det-o-thon-nong-kon-42326.html</w:t>
        </w:r>
      </w:hyperlink>
      <w:r w:rsidR="00473208" w:rsidRPr="00473208">
        <w:rPr>
          <w:rFonts w:eastAsia="Times New Roman" w:cs="Times New Roman"/>
          <w:i/>
          <w:iCs/>
          <w:color w:val="000000" w:themeColor="text1"/>
          <w:szCs w:val="28"/>
        </w:rPr>
        <w:t>)</w:t>
      </w:r>
    </w:p>
    <w:p w:rsidR="00D359BF" w:rsidRPr="00D97F0B" w:rsidRDefault="00473208" w:rsidP="00D97F0B">
      <w:pPr>
        <w:rPr>
          <w:rFonts w:eastAsia="Times New Roman" w:cs="Times New Roman"/>
          <w:i/>
          <w:iCs/>
          <w:color w:val="000000" w:themeColor="text1"/>
          <w:szCs w:val="28"/>
        </w:rPr>
      </w:pPr>
      <w:r>
        <w:rPr>
          <w:rFonts w:eastAsia="Times New Roman" w:cs="Times New Roman"/>
          <w:i/>
          <w:iCs/>
          <w:noProof/>
          <w:color w:val="000000" w:themeColor="text1"/>
          <w:szCs w:val="28"/>
        </w:rPr>
        <mc:AlternateContent>
          <mc:Choice Requires="wps">
            <w:drawing>
              <wp:anchor distT="0" distB="0" distL="114300" distR="114300" simplePos="0" relativeHeight="251660288" behindDoc="0" locked="0" layoutInCell="1" allowOverlap="1" wp14:anchorId="1D223CB1" wp14:editId="457F094C">
                <wp:simplePos x="0" y="0"/>
                <wp:positionH relativeFrom="column">
                  <wp:posOffset>1834514</wp:posOffset>
                </wp:positionH>
                <wp:positionV relativeFrom="paragraph">
                  <wp:posOffset>101600</wp:posOffset>
                </wp:positionV>
                <wp:extent cx="2847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847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4.45pt,8pt" to="36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" strokecolor="#4579b8 [3044]"/>
            </w:pict>
          </mc:Fallback>
        </mc:AlternateContent>
      </w:r>
    </w:p>
    <w:p w:rsidR="00D359BF" w:rsidRPr="003A1F3E" w:rsidRDefault="00D359BF" w:rsidP="00D359BF">
      <w:pPr>
        <w:rPr>
          <w:color w:val="000000" w:themeColor="text1"/>
        </w:rPr>
      </w:pPr>
    </w:p>
    <w:p w:rsidR="00D359BF" w:rsidRPr="003A1F3E" w:rsidRDefault="00D359BF" w:rsidP="00D359BF">
      <w:pPr>
        <w:rPr>
          <w:color w:val="000000" w:themeColor="text1"/>
        </w:rPr>
      </w:pPr>
    </w:p>
    <w:p w:rsidR="000F3920" w:rsidRPr="003A1F3E" w:rsidRDefault="000F3920">
      <w:pPr>
        <w:rPr>
          <w:color w:val="000000" w:themeColor="text1"/>
        </w:rPr>
      </w:pPr>
    </w:p>
    <w:sectPr w:rsidR="000F3920" w:rsidRPr="003A1F3E" w:rsidSect="00DA6215">
      <w:head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C8C" w:rsidRDefault="00315C8C">
      <w:pPr>
        <w:spacing w:after="0" w:line="240" w:lineRule="auto"/>
      </w:pPr>
      <w:r>
        <w:separator/>
      </w:r>
    </w:p>
  </w:endnote>
  <w:endnote w:type="continuationSeparator" w:id="0">
    <w:p w:rsidR="00315C8C" w:rsidRDefault="0031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C8C" w:rsidRDefault="00315C8C">
      <w:pPr>
        <w:spacing w:after="0" w:line="240" w:lineRule="auto"/>
      </w:pPr>
      <w:r>
        <w:separator/>
      </w:r>
    </w:p>
  </w:footnote>
  <w:footnote w:type="continuationSeparator" w:id="0">
    <w:p w:rsidR="00315C8C" w:rsidRDefault="00315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527000"/>
      <w:docPartObj>
        <w:docPartGallery w:val="Page Numbers (Top of Page)"/>
        <w:docPartUnique/>
      </w:docPartObj>
    </w:sdtPr>
    <w:sdtEndPr>
      <w:rPr>
        <w:noProof/>
      </w:rPr>
    </w:sdtEndPr>
    <w:sdtContent>
      <w:p w:rsidR="00182F0B" w:rsidRDefault="00CC5479">
        <w:pPr>
          <w:pStyle w:val="Header"/>
          <w:jc w:val="center"/>
        </w:pPr>
        <w:r>
          <w:fldChar w:fldCharType="begin"/>
        </w:r>
        <w:r>
          <w:instrText xml:space="preserve"> PAGE   \* MERGEFORMAT </w:instrText>
        </w:r>
        <w:r>
          <w:fldChar w:fldCharType="separate"/>
        </w:r>
        <w:r w:rsidR="007C198F">
          <w:rPr>
            <w:noProof/>
          </w:rPr>
          <w:t>1</w:t>
        </w:r>
        <w:r>
          <w:rPr>
            <w:noProof/>
          </w:rPr>
          <w:fldChar w:fldCharType="end"/>
        </w:r>
      </w:p>
    </w:sdtContent>
  </w:sdt>
  <w:p w:rsidR="00182F0B" w:rsidRDefault="00315C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BF"/>
    <w:rsid w:val="000F3920"/>
    <w:rsid w:val="002C3798"/>
    <w:rsid w:val="00315C8C"/>
    <w:rsid w:val="003A1F3E"/>
    <w:rsid w:val="003C5290"/>
    <w:rsid w:val="00473208"/>
    <w:rsid w:val="00531E03"/>
    <w:rsid w:val="006F0F07"/>
    <w:rsid w:val="006F60B0"/>
    <w:rsid w:val="007654D9"/>
    <w:rsid w:val="007C198F"/>
    <w:rsid w:val="00831028"/>
    <w:rsid w:val="009A6AB8"/>
    <w:rsid w:val="00C55A25"/>
    <w:rsid w:val="00CC5479"/>
    <w:rsid w:val="00D359BF"/>
    <w:rsid w:val="00D54890"/>
    <w:rsid w:val="00D97F0B"/>
    <w:rsid w:val="00DE215A"/>
    <w:rsid w:val="00E5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9BF"/>
  </w:style>
  <w:style w:type="paragraph" w:styleId="ListParagraph">
    <w:name w:val="List Paragraph"/>
    <w:basedOn w:val="Normal"/>
    <w:uiPriority w:val="34"/>
    <w:qFormat/>
    <w:rsid w:val="00D359BF"/>
    <w:pPr>
      <w:ind w:left="720"/>
      <w:contextualSpacing/>
    </w:p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DocumentMap"/>
    <w:autoRedefine/>
    <w:rsid w:val="00E5232E"/>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E5232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5232E"/>
    <w:rPr>
      <w:rFonts w:ascii="Tahoma" w:hAnsi="Tahoma" w:cs="Tahoma"/>
      <w:sz w:val="16"/>
      <w:szCs w:val="16"/>
    </w:rPr>
  </w:style>
  <w:style w:type="character" w:styleId="Hyperlink">
    <w:name w:val="Hyperlink"/>
    <w:basedOn w:val="DefaultParagraphFont"/>
    <w:uiPriority w:val="99"/>
    <w:unhideWhenUsed/>
    <w:rsid w:val="00473208"/>
    <w:rPr>
      <w:color w:val="0000FF" w:themeColor="hyperlink"/>
      <w:u w:val="single"/>
    </w:rPr>
  </w:style>
  <w:style w:type="character" w:styleId="FollowedHyperlink">
    <w:name w:val="FollowedHyperlink"/>
    <w:basedOn w:val="DefaultParagraphFont"/>
    <w:uiPriority w:val="99"/>
    <w:semiHidden/>
    <w:unhideWhenUsed/>
    <w:rsid w:val="007C19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9BF"/>
  </w:style>
  <w:style w:type="paragraph" w:styleId="ListParagraph">
    <w:name w:val="List Paragraph"/>
    <w:basedOn w:val="Normal"/>
    <w:uiPriority w:val="34"/>
    <w:qFormat/>
    <w:rsid w:val="00D359BF"/>
    <w:pPr>
      <w:ind w:left="720"/>
      <w:contextualSpacing/>
    </w:p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DocumentMap"/>
    <w:autoRedefine/>
    <w:rsid w:val="00E5232E"/>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E5232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5232E"/>
    <w:rPr>
      <w:rFonts w:ascii="Tahoma" w:hAnsi="Tahoma" w:cs="Tahoma"/>
      <w:sz w:val="16"/>
      <w:szCs w:val="16"/>
    </w:rPr>
  </w:style>
  <w:style w:type="character" w:styleId="Hyperlink">
    <w:name w:val="Hyperlink"/>
    <w:basedOn w:val="DefaultParagraphFont"/>
    <w:uiPriority w:val="99"/>
    <w:unhideWhenUsed/>
    <w:rsid w:val="00473208"/>
    <w:rPr>
      <w:color w:val="0000FF" w:themeColor="hyperlink"/>
      <w:u w:val="single"/>
    </w:rPr>
  </w:style>
  <w:style w:type="character" w:styleId="FollowedHyperlink">
    <w:name w:val="FollowedHyperlink"/>
    <w:basedOn w:val="DefaultParagraphFont"/>
    <w:uiPriority w:val="99"/>
    <w:semiHidden/>
    <w:unhideWhenUsed/>
    <w:rsid w:val="007C19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88901">
      <w:bodyDiv w:val="1"/>
      <w:marLeft w:val="0"/>
      <w:marRight w:val="0"/>
      <w:marTop w:val="0"/>
      <w:marBottom w:val="0"/>
      <w:divBdr>
        <w:top w:val="none" w:sz="0" w:space="0" w:color="auto"/>
        <w:left w:val="none" w:sz="0" w:space="0" w:color="auto"/>
        <w:bottom w:val="none" w:sz="0" w:space="0" w:color="auto"/>
        <w:right w:val="none" w:sz="0" w:space="0" w:color="auto"/>
      </w:divBdr>
    </w:div>
    <w:div w:id="94091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okontum.com.vn/net-dep-doi-thuong/nguoi-giu-nghe-det-o-thon-nong-kon-42326.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2024-08-29T08:52:00Z</dcterms:created>
  <dcterms:modified xsi:type="dcterms:W3CDTF">2024-08-30T07:47:00Z</dcterms:modified>
</cp:coreProperties>
</file>