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BD" w:rsidRPr="003D2310" w:rsidRDefault="00215ABD" w:rsidP="00215ABD">
      <w:pPr>
        <w:shd w:val="clear" w:color="auto" w:fill="FFFFFF"/>
        <w:spacing w:before="120" w:after="120" w:line="360" w:lineRule="exact"/>
        <w:jc w:val="center"/>
        <w:rPr>
          <w:rFonts w:eastAsia="Times New Roman" w:cs="Times New Roman"/>
          <w:b/>
          <w:color w:val="000000" w:themeColor="text1"/>
          <w:sz w:val="32"/>
          <w:szCs w:val="32"/>
        </w:rPr>
      </w:pPr>
      <w:r w:rsidRPr="003D2310">
        <w:rPr>
          <w:rFonts w:eastAsia="Times New Roman" w:cs="Times New Roman"/>
          <w:b/>
          <w:color w:val="000000" w:themeColor="text1"/>
          <w:sz w:val="32"/>
          <w:szCs w:val="32"/>
        </w:rPr>
        <w:t>T</w:t>
      </w:r>
      <w:r w:rsidRPr="003D2310">
        <w:rPr>
          <w:rFonts w:eastAsia="Times New Roman" w:cs="Times New Roman"/>
          <w:b/>
          <w:color w:val="000000" w:themeColor="text1"/>
          <w:sz w:val="32"/>
          <w:szCs w:val="32"/>
        </w:rPr>
        <w:t>ÀI LIỆU SINH HOẠT CHI BỘ THÁNG 10</w:t>
      </w:r>
      <w:r w:rsidRPr="003D2310">
        <w:rPr>
          <w:rFonts w:eastAsia="Times New Roman" w:cs="Times New Roman"/>
          <w:b/>
          <w:color w:val="000000" w:themeColor="text1"/>
          <w:sz w:val="32"/>
          <w:szCs w:val="32"/>
        </w:rPr>
        <w:t>-2024</w:t>
      </w:r>
    </w:p>
    <w:p w:rsidR="00215ABD" w:rsidRPr="003D2310" w:rsidRDefault="00215ABD" w:rsidP="00215ABD">
      <w:pPr>
        <w:shd w:val="clear" w:color="auto" w:fill="FFFFFF"/>
        <w:spacing w:after="0" w:line="240" w:lineRule="auto"/>
        <w:ind w:firstLine="567"/>
        <w:jc w:val="both"/>
        <w:rPr>
          <w:rFonts w:eastAsia="Times New Roman" w:cs="Times New Roman"/>
          <w:b/>
          <w:bCs/>
          <w:color w:val="000000" w:themeColor="text1"/>
          <w:szCs w:val="28"/>
        </w:rPr>
      </w:pPr>
      <w:r w:rsidRPr="003D2310">
        <w:rPr>
          <w:rFonts w:eastAsia="Times New Roman" w:cs="Times New Roman"/>
          <w:b/>
          <w:bCs/>
          <w:color w:val="000000" w:themeColor="text1"/>
          <w:szCs w:val="28"/>
        </w:rPr>
        <w:t>A. ĐỊNH HƯỚN</w:t>
      </w:r>
      <w:r w:rsidRPr="003D2310">
        <w:rPr>
          <w:rFonts w:eastAsia="Times New Roman" w:cs="Times New Roman"/>
          <w:b/>
          <w:bCs/>
          <w:color w:val="000000" w:themeColor="text1"/>
          <w:szCs w:val="28"/>
        </w:rPr>
        <w:t>G SINH HOẠT CHI BỘ TRONG THÁNG 10</w:t>
      </w:r>
      <w:r w:rsidRPr="003D2310">
        <w:rPr>
          <w:rFonts w:eastAsia="Times New Roman" w:cs="Times New Roman"/>
          <w:b/>
          <w:bCs/>
          <w:color w:val="000000" w:themeColor="text1"/>
          <w:szCs w:val="28"/>
        </w:rPr>
        <w:t>-2024</w:t>
      </w:r>
    </w:p>
    <w:p w:rsidR="00215ABD" w:rsidRPr="003D2310" w:rsidRDefault="00215ABD" w:rsidP="003E17AC">
      <w:pPr>
        <w:spacing w:before="120" w:after="120" w:line="340" w:lineRule="exact"/>
        <w:ind w:hanging="284"/>
        <w:jc w:val="both"/>
        <w:rPr>
          <w:rFonts w:eastAsia="Times New Roman" w:cs="Times New Roman"/>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t xml:space="preserve">Các cấp ủy, chi bộ </w:t>
      </w:r>
      <w:r w:rsidRPr="003D2310">
        <w:rPr>
          <w:rFonts w:eastAsia="Times New Roman" w:cs="Times New Roman"/>
          <w:b/>
          <w:color w:val="000000" w:themeColor="text1"/>
          <w:szCs w:val="28"/>
        </w:rPr>
        <w:t>lựa chọn những nội dung</w:t>
      </w:r>
      <w:r w:rsidRPr="003D2310">
        <w:rPr>
          <w:rFonts w:eastAsia="Times New Roman" w:cs="Times New Roman"/>
          <w:color w:val="000000" w:themeColor="text1"/>
          <w:szCs w:val="28"/>
        </w:rPr>
        <w:t xml:space="preserve"> </w:t>
      </w:r>
      <w:r w:rsidRPr="003D2310">
        <w:rPr>
          <w:rFonts w:eastAsia="Times New Roman" w:cs="Times New Roman"/>
          <w:color w:val="000000" w:themeColor="text1"/>
          <w:szCs w:val="28"/>
        </w:rPr>
        <w:t>trong Tài liệu sinh hoạt tháng 10</w:t>
      </w:r>
      <w:r w:rsidRPr="003D2310">
        <w:rPr>
          <w:rFonts w:eastAsia="Times New Roman" w:cs="Times New Roman"/>
          <w:color w:val="000000" w:themeColor="text1"/>
          <w:szCs w:val="28"/>
        </w:rPr>
        <w:t xml:space="preserve">/2024 để sinh hoạt chi bộ </w:t>
      </w:r>
      <w:r w:rsidRPr="003D2310">
        <w:rPr>
          <w:rFonts w:eastAsia="Times New Roman" w:cs="Times New Roman"/>
          <w:b/>
          <w:color w:val="000000" w:themeColor="text1"/>
          <w:szCs w:val="28"/>
        </w:rPr>
        <w:t xml:space="preserve">(phần </w:t>
      </w:r>
      <w:r w:rsidRPr="003D2310">
        <w:rPr>
          <w:rFonts w:cs="Times New Roman"/>
          <w:b/>
          <w:iCs/>
          <w:color w:val="000000" w:themeColor="text1"/>
          <w:szCs w:val="28"/>
        </w:rPr>
        <w:t>công tác chính trị, tư tưởng)</w:t>
      </w:r>
      <w:r w:rsidRPr="003D2310">
        <w:rPr>
          <w:rFonts w:eastAsia="Times New Roman" w:cs="Times New Roman"/>
          <w:b/>
          <w:color w:val="000000" w:themeColor="text1"/>
          <w:szCs w:val="28"/>
        </w:rPr>
        <w:t>.</w:t>
      </w:r>
      <w:r w:rsidRPr="003D2310">
        <w:rPr>
          <w:rFonts w:eastAsia="Times New Roman" w:cs="Times New Roman"/>
          <w:color w:val="000000" w:themeColor="text1"/>
          <w:szCs w:val="28"/>
        </w:rPr>
        <w:t xml:space="preserve"> Tập trung tuyên truyền, thông tin các nội dung</w:t>
      </w:r>
      <w:r w:rsidRPr="003D2310">
        <w:rPr>
          <w:rFonts w:eastAsia="Times New Roman" w:cs="Times New Roman"/>
          <w:color w:val="000000" w:themeColor="text1"/>
          <w:szCs w:val="28"/>
        </w:rPr>
        <w:t xml:space="preserve">: </w:t>
      </w:r>
    </w:p>
    <w:p w:rsidR="00215ABD" w:rsidRPr="003D2310" w:rsidRDefault="00215ABD" w:rsidP="003E17AC">
      <w:pPr>
        <w:spacing w:before="120" w:after="120" w:line="340" w:lineRule="exact"/>
        <w:ind w:hanging="284"/>
        <w:jc w:val="both"/>
        <w:rPr>
          <w:rFonts w:eastAsia="Times New Roman" w:cs="Times New Roman"/>
          <w:b/>
          <w:bCs/>
          <w:color w:val="000000" w:themeColor="text1"/>
          <w:szCs w:val="28"/>
        </w:rPr>
      </w:pPr>
      <w:r w:rsidRPr="003D2310">
        <w:rPr>
          <w:rFonts w:eastAsia="Times New Roman" w:cs="Times New Roman"/>
          <w:b/>
          <w:bCs/>
          <w:color w:val="000000" w:themeColor="text1"/>
          <w:szCs w:val="28"/>
        </w:rPr>
        <w:tab/>
      </w:r>
      <w:r w:rsidRPr="003D2310">
        <w:rPr>
          <w:rFonts w:eastAsia="Times New Roman" w:cs="Times New Roman"/>
          <w:b/>
          <w:bCs/>
          <w:color w:val="000000" w:themeColor="text1"/>
          <w:szCs w:val="28"/>
        </w:rPr>
        <w:tab/>
      </w:r>
      <w:r w:rsidRPr="003D2310">
        <w:rPr>
          <w:rFonts w:eastAsia="Times New Roman" w:cs="Times New Roman"/>
          <w:b/>
          <w:bCs/>
          <w:color w:val="000000" w:themeColor="text1"/>
          <w:szCs w:val="28"/>
        </w:rPr>
        <w:t>1.</w:t>
      </w:r>
      <w:r w:rsidRPr="003D2310">
        <w:rPr>
          <w:rFonts w:eastAsia="Times New Roman" w:cs="Times New Roman"/>
          <w:color w:val="000000" w:themeColor="text1"/>
          <w:szCs w:val="28"/>
        </w:rPr>
        <w:t> </w:t>
      </w:r>
      <w:r w:rsidRPr="003D2310">
        <w:rPr>
          <w:rFonts w:eastAsia="Times New Roman" w:cs="Times New Roman"/>
          <w:b/>
          <w:bCs/>
          <w:color w:val="000000" w:themeColor="text1"/>
          <w:szCs w:val="28"/>
        </w:rPr>
        <w:t>Tuyên truyền các chủ trương, đường lối của Đảng, chính sách pháp luật của Nhà nước</w:t>
      </w:r>
    </w:p>
    <w:p w:rsidR="00215ABD" w:rsidRPr="003D2310" w:rsidRDefault="00215ABD" w:rsidP="003E17AC">
      <w:pPr>
        <w:spacing w:before="120" w:after="120" w:line="340" w:lineRule="exact"/>
        <w:ind w:hanging="284"/>
        <w:jc w:val="both"/>
        <w:rPr>
          <w:rFonts w:eastAsia="Times New Roman" w:cs="Times New Roman"/>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r>
      <w:r w:rsidRPr="003D2310">
        <w:rPr>
          <w:rFonts w:eastAsia="Times New Roman" w:cs="Times New Roman"/>
          <w:color w:val="000000" w:themeColor="text1"/>
          <w:szCs w:val="28"/>
        </w:rPr>
        <w:t>- Công tác triển khai thực hiện Chỉ thị số 35-CT/TW ngày 14-6-2024 của Bộ Chính trị; các văn bản chỉ đạo, hướng dẫn của Trung ương, của Tỉnh ủy, Ban Thường vụ Tỉnh ủy</w:t>
      </w:r>
      <w:r w:rsidRPr="003D2310">
        <w:rPr>
          <w:rFonts w:eastAsia="Times New Roman" w:cs="Times New Roman"/>
          <w:color w:val="000000" w:themeColor="text1"/>
          <w:szCs w:val="28"/>
        </w:rPr>
        <w:t>, Ban Thường vụ Huyện ủy</w:t>
      </w:r>
      <w:r w:rsidRPr="003D2310">
        <w:rPr>
          <w:rFonts w:eastAsia="Times New Roman" w:cs="Times New Roman"/>
          <w:color w:val="000000" w:themeColor="text1"/>
          <w:szCs w:val="28"/>
        </w:rPr>
        <w:t xml:space="preserve"> "về tổ chức đại hội đảng bộ các cấp, Đại hội đại biểu Đảng bộ tỉnh lần thứ XVII, nhiệm kỳ 2025-2030 và Đại hội XIV của Đảng".</w:t>
      </w:r>
    </w:p>
    <w:p w:rsidR="00215ABD" w:rsidRPr="003D2310" w:rsidRDefault="00215ABD" w:rsidP="003E17AC">
      <w:pPr>
        <w:spacing w:before="120" w:after="120" w:line="340" w:lineRule="exact"/>
        <w:ind w:hanging="284"/>
        <w:jc w:val="both"/>
        <w:rPr>
          <w:rFonts w:eastAsia="Times New Roman" w:cs="Times New Roman"/>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r>
      <w:r w:rsidRPr="003D2310">
        <w:rPr>
          <w:rFonts w:eastAsia="Times New Roman" w:cs="Times New Roman"/>
          <w:color w:val="000000" w:themeColor="text1"/>
          <w:szCs w:val="28"/>
        </w:rPr>
        <w:t>- Tuyên truyền sâu rộng Chỉ thị số 31/CT-TTg, ngày 04-9-2024 của Thủ tướng Chính phủ về tăng cường các điều kiện bảo đảm thực hiện hiệu q</w:t>
      </w:r>
      <w:r w:rsidR="003D2310">
        <w:rPr>
          <w:rFonts w:eastAsia="Times New Roman" w:cs="Times New Roman"/>
          <w:color w:val="000000" w:themeColor="text1"/>
          <w:szCs w:val="28"/>
        </w:rPr>
        <w:t>uả nhiệm vụ năm học 2024 – 2025;</w:t>
      </w:r>
      <w:r w:rsidRPr="003D2310">
        <w:rPr>
          <w:rFonts w:eastAsia="Times New Roman" w:cs="Times New Roman"/>
          <w:color w:val="000000" w:themeColor="text1"/>
          <w:szCs w:val="28"/>
        </w:rPr>
        <w:t xml:space="preserve"> Chỉ thị số 30/CT-TTg, ngày 29-8-2024 của Thủ tướng Chính phủ về phát triển các ngành công nghiệp văn hóa Việt Nam; trong đó tăng cường các hoạt động truyền thông, quảng bá, tạo sự chuyển biến tích cực, mạnh mẽ trong nhận thức về các ngành công nghiệp văn hóa.</w:t>
      </w:r>
    </w:p>
    <w:p w:rsidR="00215ABD" w:rsidRPr="003D2310" w:rsidRDefault="00215ABD" w:rsidP="003E17AC">
      <w:pPr>
        <w:spacing w:before="120" w:after="120" w:line="340" w:lineRule="exact"/>
        <w:ind w:hanging="284"/>
        <w:jc w:val="both"/>
        <w:rPr>
          <w:rFonts w:eastAsia="Times New Roman" w:cs="Times New Roman"/>
          <w:i/>
          <w:iCs/>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r>
      <w:r w:rsidRPr="003D2310">
        <w:rPr>
          <w:rFonts w:eastAsia="Times New Roman" w:cs="Times New Roman"/>
          <w:color w:val="000000" w:themeColor="text1"/>
          <w:szCs w:val="28"/>
        </w:rPr>
        <w:t>- Tiếp tục tuyên truyền kết quả chuyến thăm cấp Nhà nước tới Cộng hòa Nhân dân Trung Hoa của Tổng Bí thư, Chủ tịch nước Tô Lâm và Phu nhân. Trong tuyên truyền cần nhấn mạnh: Đây là chuyến thăm Trung Quốc đầu tiên của đồng chí Tô Lâm, được thực hiện ngay sau khi Chủ tịch nước Tô Lâm được bầu giữ chức Tổng Bí thư Ban Chấp hành Trung ương Đảng Cộng sản Việt Nam. Điều này khẳng định cả hai nước coi trọng và mong muốn làm sâu sắc hơn nữa quan hệ hữu nghị truyền thống và Đối tác hợp tác chiến lược toàn diện Việt Nam - Trung Quốc trong giai đoạn mới </w:t>
      </w:r>
      <w:r w:rsidRPr="003D2310">
        <w:rPr>
          <w:rFonts w:eastAsia="Times New Roman" w:cs="Times New Roman"/>
          <w:i/>
          <w:iCs/>
          <w:color w:val="000000" w:themeColor="text1"/>
          <w:szCs w:val="28"/>
        </w:rPr>
        <w:t>(Tài liệu tuyên truyền, phổ biến theo Công văn số</w:t>
      </w:r>
      <w:r w:rsidRPr="003D2310">
        <w:rPr>
          <w:rFonts w:eastAsia="Times New Roman" w:cs="Times New Roman"/>
          <w:i/>
          <w:iCs/>
          <w:color w:val="000000" w:themeColor="text1"/>
          <w:szCs w:val="28"/>
        </w:rPr>
        <w:t xml:space="preserve"> 359-CV/BTGHU, ngày 25-9-2024 của Ban Tuyên giáo Huyện ủy).</w:t>
      </w:r>
    </w:p>
    <w:p w:rsidR="00215ABD" w:rsidRPr="003D2310" w:rsidRDefault="00215ABD" w:rsidP="003E17AC">
      <w:pPr>
        <w:tabs>
          <w:tab w:val="left" w:pos="567"/>
        </w:tabs>
        <w:spacing w:before="120" w:after="120" w:line="340" w:lineRule="exact"/>
        <w:ind w:hanging="284"/>
        <w:jc w:val="both"/>
        <w:rPr>
          <w:rFonts w:eastAsia="Times New Roman" w:cs="Times New Roman"/>
          <w:color w:val="000000" w:themeColor="text1"/>
          <w:szCs w:val="28"/>
        </w:rPr>
      </w:pPr>
      <w:r w:rsidRPr="003D2310">
        <w:rPr>
          <w:rFonts w:eastAsia="Times New Roman" w:cs="Times New Roman"/>
          <w:i/>
          <w:iCs/>
          <w:color w:val="000000" w:themeColor="text1"/>
          <w:szCs w:val="28"/>
        </w:rPr>
        <w:tab/>
      </w:r>
      <w:r w:rsidRPr="003D2310">
        <w:rPr>
          <w:rFonts w:eastAsia="Times New Roman" w:cs="Times New Roman"/>
          <w:i/>
          <w:iCs/>
          <w:color w:val="000000" w:themeColor="text1"/>
          <w:szCs w:val="28"/>
        </w:rPr>
        <w:tab/>
      </w:r>
      <w:r w:rsidRPr="003D2310">
        <w:rPr>
          <w:rFonts w:eastAsia="Times New Roman" w:cs="Times New Roman"/>
          <w:color w:val="000000" w:themeColor="text1"/>
          <w:szCs w:val="28"/>
        </w:rPr>
        <w:t xml:space="preserve">- Tuyên truyền </w:t>
      </w:r>
      <w:r w:rsidRPr="003D2310">
        <w:rPr>
          <w:rFonts w:eastAsia="Times New Roman" w:cs="Times New Roman"/>
          <w:color w:val="000000" w:themeColor="text1"/>
          <w:szCs w:val="28"/>
        </w:rPr>
        <w:t>K</w:t>
      </w:r>
      <w:r w:rsidRPr="003D2310">
        <w:rPr>
          <w:rFonts w:eastAsia="Times New Roman" w:cs="Times New Roman"/>
          <w:color w:val="000000" w:themeColor="text1"/>
          <w:szCs w:val="28"/>
        </w:rPr>
        <w:t xml:space="preserve">ết quả phát </w:t>
      </w:r>
      <w:r w:rsidRPr="003D2310">
        <w:rPr>
          <w:rFonts w:eastAsia="Times New Roman" w:cs="Times New Roman"/>
          <w:color w:val="000000" w:themeColor="text1"/>
          <w:szCs w:val="28"/>
        </w:rPr>
        <w:t xml:space="preserve">triển kinh tế - xã hội của tỉnh, huyện </w:t>
      </w:r>
      <w:r w:rsidRPr="003D2310">
        <w:rPr>
          <w:rFonts w:eastAsia="Times New Roman" w:cs="Times New Roman"/>
          <w:color w:val="000000" w:themeColor="text1"/>
          <w:szCs w:val="28"/>
        </w:rPr>
        <w:t>9 tháng năm 2024 và các nhiệm vụ, giải pháp hoàn thành mục tiêu năm 2024.</w:t>
      </w:r>
    </w:p>
    <w:p w:rsidR="00215ABD" w:rsidRPr="003D2310" w:rsidRDefault="00215ABD" w:rsidP="003E17AC">
      <w:pPr>
        <w:spacing w:before="120" w:after="120" w:line="340" w:lineRule="exact"/>
        <w:ind w:hanging="284"/>
        <w:jc w:val="both"/>
        <w:rPr>
          <w:rFonts w:eastAsia="Times New Roman" w:cs="Times New Roman"/>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r>
      <w:r w:rsidRPr="003D2310">
        <w:rPr>
          <w:rFonts w:eastAsia="Times New Roman" w:cs="Times New Roman"/>
          <w:b/>
          <w:bCs/>
          <w:color w:val="000000" w:themeColor="text1"/>
          <w:szCs w:val="28"/>
        </w:rPr>
        <w:t>2. Tuyên truyền các ngày kỷ niệm, ngày truyền thống của các ban, bộ, ngành, đoàn thể</w:t>
      </w:r>
      <w:r w:rsidR="002D70A5" w:rsidRPr="003D2310">
        <w:rPr>
          <w:rFonts w:eastAsia="Times New Roman" w:cs="Times New Roman"/>
          <w:b/>
          <w:bCs/>
          <w:color w:val="000000" w:themeColor="text1"/>
          <w:szCs w:val="28"/>
        </w:rPr>
        <w:t>; của địa phương</w:t>
      </w:r>
      <w:r w:rsidRPr="003D2310">
        <w:rPr>
          <w:rFonts w:eastAsia="Times New Roman" w:cs="Times New Roman"/>
          <w:color w:val="000000" w:themeColor="text1"/>
          <w:szCs w:val="28"/>
        </w:rPr>
        <w:t>: 94 năm Ngày truyền thống ngành Tổ chức xây dựng Đảng (14/10/1930 - 14/10/2024); 94 năm Ngày Thành lập Hội Nông dân Việt Nam (14/10/1930 - 14/10/2024); 94 năm Ngày truyền thống công tác Dân vận của Đảng (15/10/1930 - 15/10/2024); 94 năm Ngày truyền thống Văn phòng cấp ủy (18/10/1930 - 18/10/2024); 68 năm Ngày truyền thống Hội Liên hiệp Thanh niên Việt Nam (15/10/1956 - 15/10/2024); 76 năm Ngày truyền thống Ngành Kiểm tra Đảng (16/10/1948 - 16/10/2024); các hoạt động kỷ niệm 94 năm Ngày thành lập Hội liên hiệp Phụ nữ Việ</w:t>
      </w:r>
      <w:r w:rsidR="002D70A5" w:rsidRPr="003D2310">
        <w:rPr>
          <w:rFonts w:eastAsia="Times New Roman" w:cs="Times New Roman"/>
          <w:color w:val="000000" w:themeColor="text1"/>
          <w:szCs w:val="28"/>
        </w:rPr>
        <w:t xml:space="preserve">t Nam (20/10/1930 - 20/10/2024); </w:t>
      </w:r>
      <w:r w:rsidR="002D70A5" w:rsidRPr="003D2310">
        <w:rPr>
          <w:rFonts w:eastAsia="Times New Roman" w:cs="Times New Roman"/>
          <w:color w:val="000000" w:themeColor="text1"/>
          <w:szCs w:val="28"/>
        </w:rPr>
        <w:t>33 năm Ngày thành lập huyện (15/10/1991-15/10/2024)</w:t>
      </w:r>
      <w:r w:rsidR="002D70A5" w:rsidRPr="003D2310">
        <w:rPr>
          <w:rFonts w:eastAsia="Times New Roman" w:cs="Times New Roman"/>
          <w:color w:val="000000" w:themeColor="text1"/>
          <w:szCs w:val="28"/>
        </w:rPr>
        <w:t>, t</w:t>
      </w:r>
      <w:r w:rsidR="002D70A5" w:rsidRPr="003D2310">
        <w:rPr>
          <w:rFonts w:eastAsia="Times New Roman" w:cs="Times New Roman"/>
          <w:color w:val="000000" w:themeColor="text1"/>
          <w:szCs w:val="28"/>
          <w:lang w:val="en-GB" w:eastAsia="en-GB"/>
        </w:rPr>
        <w:t xml:space="preserve">ập trung tuyên truyền đến các bộ, đảng viên và </w:t>
      </w:r>
      <w:r w:rsidR="002D70A5" w:rsidRPr="003D2310">
        <w:rPr>
          <w:rFonts w:eastAsia="Times New Roman" w:cs="Times New Roman"/>
          <w:color w:val="000000" w:themeColor="text1"/>
          <w:szCs w:val="28"/>
          <w:lang w:val="en-GB" w:eastAsia="en-GB"/>
        </w:rPr>
        <w:lastRenderedPageBreak/>
        <w:t xml:space="preserve">nhân dân về </w:t>
      </w:r>
      <w:r w:rsidR="002D70A5" w:rsidRPr="003D2310">
        <w:rPr>
          <w:rFonts w:eastAsia="Times New Roman" w:cs="Times New Roman"/>
          <w:color w:val="000000" w:themeColor="text1"/>
          <w:szCs w:val="28"/>
          <w:lang w:val="vi-VN" w:eastAsia="en-GB"/>
        </w:rPr>
        <w:t xml:space="preserve">những thành tựu nổi bật </w:t>
      </w:r>
      <w:r w:rsidR="002D70A5" w:rsidRPr="003D2310">
        <w:rPr>
          <w:rFonts w:eastAsia="Times New Roman" w:cs="Times New Roman"/>
          <w:color w:val="000000" w:themeColor="text1"/>
          <w:szCs w:val="28"/>
          <w:lang w:val="en-GB" w:eastAsia="en-GB"/>
        </w:rPr>
        <w:t xml:space="preserve">về kinh tế, xã hội, quốc phòng, an ninh, đối ngoại, xây dựng Đảng, xây dựng hệ thống chính trị </w:t>
      </w:r>
      <w:r w:rsidR="002D70A5" w:rsidRPr="003D2310">
        <w:rPr>
          <w:rFonts w:eastAsia="Times New Roman" w:cs="Times New Roman"/>
          <w:color w:val="000000" w:themeColor="text1"/>
          <w:szCs w:val="28"/>
          <w:lang w:val="vi-VN" w:eastAsia="en-GB"/>
        </w:rPr>
        <w:t>sau 3</w:t>
      </w:r>
      <w:r w:rsidR="002D70A5" w:rsidRPr="003D2310">
        <w:rPr>
          <w:rFonts w:eastAsia="Times New Roman" w:cs="Times New Roman"/>
          <w:color w:val="000000" w:themeColor="text1"/>
          <w:szCs w:val="28"/>
          <w:lang w:eastAsia="en-GB"/>
        </w:rPr>
        <w:t>3</w:t>
      </w:r>
      <w:r w:rsidR="002D70A5" w:rsidRPr="003D2310">
        <w:rPr>
          <w:rFonts w:eastAsia="Times New Roman" w:cs="Times New Roman"/>
          <w:color w:val="000000" w:themeColor="text1"/>
          <w:szCs w:val="28"/>
          <w:lang w:val="vi-VN" w:eastAsia="en-GB"/>
        </w:rPr>
        <w:t xml:space="preserve"> năm thành lập </w:t>
      </w:r>
      <w:r w:rsidR="002D70A5" w:rsidRPr="003D2310">
        <w:rPr>
          <w:rFonts w:eastAsia="Times New Roman" w:cs="Times New Roman"/>
          <w:color w:val="000000" w:themeColor="text1"/>
          <w:szCs w:val="28"/>
          <w:lang w:val="en-GB" w:eastAsia="en-GB"/>
        </w:rPr>
        <w:t>huyện Ngọc Hồi</w:t>
      </w:r>
    </w:p>
    <w:p w:rsidR="00215ABD" w:rsidRPr="003D2310" w:rsidRDefault="00215ABD" w:rsidP="003E17AC">
      <w:pPr>
        <w:tabs>
          <w:tab w:val="left" w:pos="567"/>
        </w:tabs>
        <w:spacing w:before="120" w:after="120" w:line="340" w:lineRule="exact"/>
        <w:ind w:hanging="284"/>
        <w:jc w:val="both"/>
        <w:rPr>
          <w:rFonts w:eastAsia="Times New Roman" w:cs="Times New Roman"/>
          <w:b/>
          <w:bCs/>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r>
      <w:r w:rsidRPr="003D2310">
        <w:rPr>
          <w:rFonts w:eastAsia="Times New Roman" w:cs="Times New Roman"/>
          <w:b/>
          <w:bCs/>
          <w:color w:val="000000" w:themeColor="text1"/>
          <w:szCs w:val="28"/>
        </w:rPr>
        <w:t>3. Tuyên truyền các sự kiện chính trị quan trọng của đất nước, của tỉnh</w:t>
      </w:r>
    </w:p>
    <w:p w:rsidR="00215ABD" w:rsidRPr="003D2310" w:rsidRDefault="00215ABD" w:rsidP="003E17AC">
      <w:pPr>
        <w:tabs>
          <w:tab w:val="left" w:pos="567"/>
        </w:tabs>
        <w:spacing w:before="120" w:after="120" w:line="340" w:lineRule="exact"/>
        <w:ind w:hanging="284"/>
        <w:jc w:val="both"/>
        <w:rPr>
          <w:rFonts w:eastAsia="Times New Roman" w:cs="Times New Roman"/>
          <w:b/>
          <w:bCs/>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r>
      <w:r w:rsidRPr="003D2310">
        <w:rPr>
          <w:rFonts w:eastAsia="Times New Roman" w:cs="Times New Roman"/>
          <w:color w:val="000000" w:themeColor="text1"/>
          <w:szCs w:val="28"/>
        </w:rPr>
        <w:t>- </w:t>
      </w:r>
      <w:r w:rsidRPr="003D2310">
        <w:rPr>
          <w:rFonts w:eastAsia="Times New Roman" w:cs="Times New Roman"/>
          <w:b/>
          <w:bCs/>
          <w:i/>
          <w:iCs/>
          <w:color w:val="000000" w:themeColor="text1"/>
          <w:szCs w:val="28"/>
        </w:rPr>
        <w:t>Đại hội đại biểu toàn quốc Mặt trận Tổ quốc Việt Nam lần thứ X, nhiệm kỳ 2024 - 2029 </w:t>
      </w:r>
      <w:r w:rsidRPr="003D2310">
        <w:rPr>
          <w:rFonts w:eastAsia="Times New Roman" w:cs="Times New Roman"/>
          <w:i/>
          <w:iCs/>
          <w:color w:val="000000" w:themeColor="text1"/>
          <w:szCs w:val="28"/>
        </w:rPr>
        <w:t>(Đại hội diễn ra từ ngày 16-18/10/2024). </w:t>
      </w:r>
      <w:r w:rsidRPr="003D2310">
        <w:rPr>
          <w:rFonts w:eastAsia="Times New Roman" w:cs="Times New Roman"/>
          <w:color w:val="000000" w:themeColor="text1"/>
          <w:szCs w:val="28"/>
        </w:rPr>
        <w:t>Trong đó tập trung tuyên truyền kết quả nổi bật của MTTQ Việt Nam trong nhiệm kỳ vừa qua; nhất là kết quả đổi mới nội dung, phương thức hoạt động của MTTQ Việt Nam và các tổ chức chính trị - xã hội; thực hiện vai trò giám sát, phản biện xã hội, tham gia phát triển kinh tế - xã hội, xây dựng Đảng, xây dựng chính quyền; các cuộc vận động lớn: </w:t>
      </w:r>
      <w:r w:rsidRPr="003D2310">
        <w:rPr>
          <w:rFonts w:eastAsia="Times New Roman" w:cs="Times New Roman"/>
          <w:i/>
          <w:iCs/>
          <w:color w:val="000000" w:themeColor="text1"/>
          <w:szCs w:val="28"/>
        </w:rPr>
        <w:t>"Toàn dân đoàn kết xây dựng nông thôn mới, đô thị văn minh", "Người Việt Nam ưu tiên dùng hàng Việt Nam"</w:t>
      </w:r>
      <w:r w:rsidRPr="003D2310">
        <w:rPr>
          <w:rFonts w:eastAsia="Times New Roman" w:cs="Times New Roman"/>
          <w:color w:val="000000" w:themeColor="text1"/>
          <w:szCs w:val="28"/>
        </w:rPr>
        <w:t>. Diễn biến, kết quả Đại hội.</w:t>
      </w:r>
    </w:p>
    <w:p w:rsidR="00215ABD" w:rsidRPr="003D2310" w:rsidRDefault="00215ABD" w:rsidP="003E17AC">
      <w:pPr>
        <w:tabs>
          <w:tab w:val="left" w:pos="567"/>
        </w:tabs>
        <w:spacing w:before="120" w:after="120" w:line="340" w:lineRule="exact"/>
        <w:ind w:hanging="284"/>
        <w:jc w:val="both"/>
        <w:rPr>
          <w:rFonts w:eastAsia="Times New Roman" w:cs="Times New Roman"/>
          <w:i/>
          <w:iCs/>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ab/>
      </w:r>
      <w:r w:rsidRPr="003D2310">
        <w:rPr>
          <w:rFonts w:eastAsia="Times New Roman" w:cs="Times New Roman"/>
          <w:color w:val="000000" w:themeColor="text1"/>
          <w:szCs w:val="28"/>
        </w:rPr>
        <w:t>- </w:t>
      </w:r>
      <w:r w:rsidRPr="003D2310">
        <w:rPr>
          <w:rFonts w:eastAsia="Times New Roman" w:cs="Times New Roman"/>
          <w:b/>
          <w:bCs/>
          <w:i/>
          <w:iCs/>
          <w:color w:val="000000" w:themeColor="text1"/>
          <w:szCs w:val="28"/>
        </w:rPr>
        <w:t>Đại hội đại biểu các dân tộc thiểu số tỉnh Kon Tum lần thứ IV - năm 2024</w:t>
      </w:r>
      <w:r w:rsidRPr="003D2310">
        <w:rPr>
          <w:rFonts w:eastAsia="Times New Roman" w:cs="Times New Roman"/>
          <w:color w:val="000000" w:themeColor="text1"/>
          <w:szCs w:val="28"/>
        </w:rPr>
        <w:t> </w:t>
      </w:r>
      <w:r w:rsidRPr="003D2310">
        <w:rPr>
          <w:rFonts w:eastAsia="Times New Roman" w:cs="Times New Roman"/>
          <w:i/>
          <w:iCs/>
          <w:color w:val="000000" w:themeColor="text1"/>
          <w:szCs w:val="28"/>
        </w:rPr>
        <w:t>(Đại hội diễn ra từ ngày 10, 11/10/2024). </w:t>
      </w:r>
      <w:r w:rsidRPr="003D2310">
        <w:rPr>
          <w:rFonts w:eastAsia="Times New Roman" w:cs="Times New Roman"/>
          <w:color w:val="000000" w:themeColor="text1"/>
          <w:szCs w:val="28"/>
        </w:rPr>
        <w:t>Trong đó tập trung tuyên truyền kết quả sau 5 năm thực hiện Quyết tâm thư Đại hội lần thứ III - năm 2019 về công tác dân tộc, chính sách dân tộc và các phong trào thi đua yêu nước trong đồng bào các dân tộc thiểu số tỉnh Kon Tum. Chủ đề, diễn biến, kết quả Đại hội và Quyết tâm thư Đại hội đại biểu các dân tộc thiểu số tỉnh lần thứ IV - năm 2024.</w:t>
      </w:r>
      <w:r w:rsidRPr="003D2310">
        <w:rPr>
          <w:rFonts w:eastAsia="Times New Roman" w:cs="Times New Roman"/>
          <w:color w:val="000000" w:themeColor="text1"/>
          <w:szCs w:val="28"/>
        </w:rPr>
        <w:br/>
      </w:r>
      <w:r w:rsidRPr="003D2310">
        <w:rPr>
          <w:rFonts w:eastAsia="Times New Roman" w:cs="Times New Roman"/>
          <w:b/>
          <w:bCs/>
          <w:i/>
          <w:iCs/>
          <w:color w:val="000000" w:themeColor="text1"/>
          <w:szCs w:val="28"/>
        </w:rPr>
        <w:tab/>
      </w:r>
      <w:r w:rsidRPr="003D2310">
        <w:rPr>
          <w:rFonts w:eastAsia="Times New Roman" w:cs="Times New Roman"/>
          <w:b/>
          <w:bCs/>
          <w:i/>
          <w:iCs/>
          <w:color w:val="000000" w:themeColor="text1"/>
          <w:szCs w:val="28"/>
        </w:rPr>
        <w:t>- Đại hội Hội Liên hiệp thanh niên Việt Nam tỉnh Kon Tum lần thứ VIII, nhiệm kỳ 2024 – 2029</w:t>
      </w:r>
      <w:r w:rsidRPr="003D2310">
        <w:rPr>
          <w:rFonts w:eastAsia="Times New Roman" w:cs="Times New Roman"/>
          <w:color w:val="000000" w:themeColor="text1"/>
          <w:szCs w:val="28"/>
        </w:rPr>
        <w:t> </w:t>
      </w:r>
      <w:r w:rsidRPr="003D2310">
        <w:rPr>
          <w:rFonts w:eastAsia="Times New Roman" w:cs="Times New Roman"/>
          <w:i/>
          <w:iCs/>
          <w:color w:val="000000" w:themeColor="text1"/>
          <w:szCs w:val="28"/>
        </w:rPr>
        <w:t>(Đại hội diễn ra từ ngày 03, 04/10/2024). </w:t>
      </w:r>
      <w:r w:rsidRPr="003D2310">
        <w:rPr>
          <w:rFonts w:eastAsia="Times New Roman" w:cs="Times New Roman"/>
          <w:color w:val="000000" w:themeColor="text1"/>
          <w:szCs w:val="28"/>
        </w:rPr>
        <w:t>Trong đó tập trung tuyên truyền tư tưởng Hồ Chí Minh về chăm lo bồi dưỡng thế hệ cách mạng cho đời sau; các quan điểm, chủ trương, chính sách của Đảng, Nhà nước về công tác thanh niên thời kỳ đẩy mạnh công nghiệp hóa, hiện đại hóa; những kết quả nổi bật trong công Hội và phong trào thanh niên tỉnh Kon Tum nhiệm kỳ qua và mục tiêu, phương hướng giai đoạn 2024 – 2029; diễn biến, kết quả Đại hội.</w:t>
      </w:r>
      <w:r w:rsidRPr="003D2310">
        <w:rPr>
          <w:rFonts w:eastAsia="Times New Roman" w:cs="Times New Roman"/>
          <w:color w:val="000000" w:themeColor="text1"/>
          <w:szCs w:val="28"/>
        </w:rPr>
        <w:br/>
      </w:r>
      <w:r w:rsidRPr="003D2310">
        <w:rPr>
          <w:rFonts w:eastAsia="Times New Roman" w:cs="Times New Roman"/>
          <w:b/>
          <w:bCs/>
          <w:i/>
          <w:iCs/>
          <w:color w:val="000000" w:themeColor="text1"/>
          <w:szCs w:val="28"/>
        </w:rPr>
        <w:tab/>
      </w:r>
      <w:r w:rsidRPr="003D2310">
        <w:rPr>
          <w:rFonts w:eastAsia="Times New Roman" w:cs="Times New Roman"/>
          <w:b/>
          <w:bCs/>
          <w:i/>
          <w:iCs/>
          <w:color w:val="000000" w:themeColor="text1"/>
          <w:szCs w:val="28"/>
        </w:rPr>
        <w:t>- Kỷ niệm 70 năm Ngày Giải phóng Thủ đô (10/10/1954 - 10/10/2024).</w:t>
      </w:r>
      <w:r w:rsidRPr="003D2310">
        <w:rPr>
          <w:rFonts w:eastAsia="Times New Roman" w:cs="Times New Roman"/>
          <w:color w:val="000000" w:themeColor="text1"/>
          <w:szCs w:val="28"/>
        </w:rPr>
        <w:t> Tập trung tuyên truyền về ý nghĩa lịch sử to lớn của Ngày Giải phóng Thủ đô; truyền thống cách mạng, tinh thần yêu nước, lòng tự hào, tự tôn dân tộc và tự hào về Thủ đô nghìn năm văn hiến, anh hùng; những thành tựu nổi bật của Thủ đô sau 70 năm giải phóng </w:t>
      </w:r>
      <w:r w:rsidRPr="003D2310">
        <w:rPr>
          <w:rFonts w:eastAsia="Times New Roman" w:cs="Times New Roman"/>
          <w:i/>
          <w:iCs/>
          <w:color w:val="000000" w:themeColor="text1"/>
          <w:szCs w:val="28"/>
        </w:rPr>
        <w:t>(Đề cương tuyên truyền được</w:t>
      </w:r>
      <w:r w:rsidRPr="003D2310">
        <w:rPr>
          <w:rFonts w:eastAsia="Times New Roman" w:cs="Times New Roman"/>
          <w:i/>
          <w:iCs/>
          <w:color w:val="000000" w:themeColor="text1"/>
          <w:szCs w:val="28"/>
        </w:rPr>
        <w:t xml:space="preserve"> đăng trên Trang TTĐT của Ban Tuyên giáo Tỉnh ủy Kon Tum).</w:t>
      </w:r>
    </w:p>
    <w:p w:rsidR="00215ABD" w:rsidRPr="003D2310" w:rsidRDefault="00215ABD" w:rsidP="003E17AC">
      <w:pPr>
        <w:shd w:val="clear" w:color="auto" w:fill="FFFFFF"/>
        <w:spacing w:before="120" w:after="120" w:line="340" w:lineRule="exact"/>
        <w:ind w:firstLine="567"/>
        <w:jc w:val="both"/>
        <w:rPr>
          <w:rFonts w:eastAsia="Times New Roman" w:cs="Times New Roman"/>
          <w:b/>
          <w:color w:val="000000" w:themeColor="text1"/>
          <w:szCs w:val="28"/>
        </w:rPr>
      </w:pPr>
      <w:r w:rsidRPr="003D2310">
        <w:rPr>
          <w:rFonts w:eastAsia="Times New Roman" w:cs="Times New Roman"/>
          <w:b/>
          <w:color w:val="000000" w:themeColor="text1"/>
          <w:szCs w:val="28"/>
        </w:rPr>
        <w:t>B. THÔNG TIN THỜI SỰ</w:t>
      </w:r>
    </w:p>
    <w:p w:rsidR="00215ABD" w:rsidRPr="003D2310" w:rsidRDefault="00215ABD"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b/>
          <w:color w:val="000000" w:themeColor="text1"/>
          <w:szCs w:val="28"/>
        </w:rPr>
        <w:t xml:space="preserve">I. TIN TRONG NƯỚC VÀ QUỐC TẾ: </w:t>
      </w:r>
      <w:r w:rsidRPr="003D2310">
        <w:rPr>
          <w:rFonts w:eastAsia="Times New Roman" w:cs="Times New Roman"/>
          <w:color w:val="000000" w:themeColor="text1"/>
          <w:szCs w:val="28"/>
        </w:rPr>
        <w:t xml:space="preserve">Các TCCS Đảng có thể tham khảo tại trang TTĐT huyện (Mục Tài liệu sinh hoạt chi bộ). </w:t>
      </w:r>
    </w:p>
    <w:p w:rsidR="00215ABD" w:rsidRPr="003D2310" w:rsidRDefault="00215ABD" w:rsidP="003E17AC">
      <w:pPr>
        <w:shd w:val="clear" w:color="auto" w:fill="FFFFFF"/>
        <w:spacing w:before="120" w:after="120" w:line="340" w:lineRule="exact"/>
        <w:ind w:firstLine="567"/>
        <w:jc w:val="both"/>
        <w:rPr>
          <w:rFonts w:eastAsia="Times New Roman" w:cs="Times New Roman"/>
          <w:b/>
          <w:iCs/>
          <w:color w:val="000000" w:themeColor="text1"/>
          <w:szCs w:val="28"/>
        </w:rPr>
      </w:pPr>
      <w:r w:rsidRPr="003D2310">
        <w:rPr>
          <w:rFonts w:eastAsia="Times New Roman" w:cs="Times New Roman"/>
          <w:b/>
          <w:color w:val="000000" w:themeColor="text1"/>
          <w:szCs w:val="28"/>
        </w:rPr>
        <w:t xml:space="preserve">II. </w:t>
      </w:r>
      <w:r w:rsidRPr="003D2310">
        <w:rPr>
          <w:rFonts w:eastAsia="Times New Roman" w:cs="Times New Roman"/>
          <w:b/>
          <w:iCs/>
          <w:color w:val="000000" w:themeColor="text1"/>
          <w:szCs w:val="28"/>
        </w:rPr>
        <w:t xml:space="preserve">TIN TRONG TỈNH </w:t>
      </w:r>
    </w:p>
    <w:p w:rsidR="002D70A5" w:rsidRPr="003D2310" w:rsidRDefault="002D70A5" w:rsidP="003E17AC">
      <w:pPr>
        <w:shd w:val="clear" w:color="auto" w:fill="FFFFFF"/>
        <w:spacing w:before="120" w:after="120" w:line="340" w:lineRule="exact"/>
        <w:ind w:firstLine="567"/>
        <w:jc w:val="both"/>
        <w:rPr>
          <w:rFonts w:eastAsia="Times New Roman" w:cs="Times New Roman"/>
          <w:b/>
          <w:bCs/>
          <w:color w:val="000000" w:themeColor="text1"/>
          <w:szCs w:val="28"/>
        </w:rPr>
      </w:pPr>
      <w:r w:rsidRPr="003D2310">
        <w:rPr>
          <w:rFonts w:eastAsia="Times New Roman" w:cs="Times New Roman"/>
          <w:b/>
          <w:bCs/>
          <w:color w:val="000000" w:themeColor="text1"/>
          <w:szCs w:val="28"/>
        </w:rPr>
        <w:t xml:space="preserve">1. </w:t>
      </w:r>
      <w:r w:rsidRPr="003D2310">
        <w:rPr>
          <w:rFonts w:eastAsia="Times New Roman" w:cs="Times New Roman"/>
          <w:b/>
          <w:bCs/>
          <w:color w:val="000000" w:themeColor="text1"/>
          <w:szCs w:val="28"/>
        </w:rPr>
        <w:t xml:space="preserve"> Sáng 5-9, tất cả học sinh các cấp học trên địa bàn tỉnh tưng bừng đến trường dự Lễ khai giảng năm học mới 2024 - 2025.</w:t>
      </w:r>
    </w:p>
    <w:p w:rsidR="002D70A5" w:rsidRPr="003D2310" w:rsidRDefault="002D70A5"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 xml:space="preserve">Năm học 2024-2025, tỉnh ta có hơn 170.000 học sinh ra lớp, tăng hơn 3.000 học sinh so với năm học 2023-2024. Trong đó, cấp mầm non có 40.058 trẻ em, cấp </w:t>
      </w:r>
      <w:r w:rsidRPr="003D2310">
        <w:rPr>
          <w:rFonts w:eastAsia="Times New Roman" w:cs="Times New Roman"/>
          <w:color w:val="000000" w:themeColor="text1"/>
          <w:szCs w:val="28"/>
        </w:rPr>
        <w:lastRenderedPageBreak/>
        <w:t>tiểu học có 65.092 học sinh, cấp THCS có 47.460 học sinh, cấp THPT có 17.504 học sinh. Trong đó, tổng số học sinh đầu các cấp huy động ra lớp là 45.350 học sinh. Năm học này, toàn tỉnh có 348 trường mầm non và phổ thông (giảm 1 trường Tiểu học, THCS so với cuối năm học 2023 - 2024).</w:t>
      </w:r>
    </w:p>
    <w:p w:rsidR="002D70A5" w:rsidRPr="003D2310" w:rsidRDefault="002D70A5" w:rsidP="003E17AC">
      <w:pPr>
        <w:shd w:val="clear" w:color="auto" w:fill="FFFFFF"/>
        <w:spacing w:before="120" w:after="120" w:line="340" w:lineRule="exact"/>
        <w:ind w:firstLine="567"/>
        <w:jc w:val="both"/>
        <w:rPr>
          <w:rFonts w:eastAsia="Times New Roman" w:cs="Times New Roman"/>
          <w:b/>
          <w:bCs/>
          <w:color w:val="000000" w:themeColor="text1"/>
          <w:szCs w:val="28"/>
        </w:rPr>
      </w:pPr>
      <w:r w:rsidRPr="003D2310">
        <w:rPr>
          <w:rFonts w:eastAsia="Times New Roman" w:cs="Times New Roman"/>
          <w:b/>
          <w:bCs/>
          <w:color w:val="000000" w:themeColor="text1"/>
          <w:szCs w:val="28"/>
        </w:rPr>
        <w:t>2.</w:t>
      </w:r>
      <w:r w:rsidR="003D2310">
        <w:rPr>
          <w:rFonts w:eastAsia="Times New Roman" w:cs="Times New Roman"/>
          <w:b/>
          <w:bCs/>
          <w:color w:val="000000" w:themeColor="text1"/>
          <w:szCs w:val="28"/>
        </w:rPr>
        <w:t xml:space="preserve"> T</w:t>
      </w:r>
      <w:r w:rsidRPr="003D2310">
        <w:rPr>
          <w:rFonts w:eastAsia="Times New Roman" w:cs="Times New Roman"/>
          <w:b/>
          <w:bCs/>
          <w:color w:val="000000" w:themeColor="text1"/>
          <w:szCs w:val="28"/>
        </w:rPr>
        <w:t>ổ chức Lễ phát động ủng hộ đồng bào các tỉnh, thành phố phía Bắc bị thiệt hại do bão số 3 gây ra.</w:t>
      </w:r>
    </w:p>
    <w:p w:rsidR="002D70A5" w:rsidRPr="003D2310" w:rsidRDefault="003D2310"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bCs/>
          <w:color w:val="000000" w:themeColor="text1"/>
          <w:szCs w:val="28"/>
        </w:rPr>
        <w:t>Chiều 12-9, Ban Thường vụ Tỉnh ủy tổ chức Lễ phát động ủng hộ đồng bào các tỉnh, thành phố phía Bắc bị thiệt hại do bão số 3 gây ra.</w:t>
      </w:r>
      <w:r w:rsidR="002D70A5" w:rsidRPr="003D2310">
        <w:rPr>
          <w:rFonts w:eastAsia="Times New Roman" w:cs="Times New Roman"/>
          <w:color w:val="000000" w:themeColor="text1"/>
          <w:szCs w:val="28"/>
        </w:rPr>
        <w:t>T</w:t>
      </w:r>
      <w:r w:rsidR="002D70A5" w:rsidRPr="003D2310">
        <w:rPr>
          <w:rFonts w:eastAsia="Times New Roman" w:cs="Times New Roman"/>
          <w:color w:val="000000" w:themeColor="text1"/>
          <w:szCs w:val="28"/>
        </w:rPr>
        <w:t>hay mặt Tỉnh ủy, HĐND tỉnh, UBND tỉnh và Ủy ban MTTQ Việt Nam tỉnh, đồng chí Y Thị Bích Thọ, Ủy viên Ban Thường vụ Tỉnh ủy, Chủ tịch Ủy ban MTTQ Việt Nam tỉnh, Trưởng Ban Vận động cứu trợ tỉnh đã trình bày thư kêu gọi ủng hộ đồng bào các tỉnh phía Bắc bị thiệt hại do bão số 3 gây ra. Theo đó, hưởng ứng Lời kêu gọi của Đoàn Chủ tịch Ủy ban Trung ương MTTQ Việt Nam; tiếp tục phát huy truyền thống đoàn kết, “tương thân, tương ái”, “lá lành đùm lá rách” của dân tộc Việt Nam, Tỉnh ủy, HĐND tỉnh, UBND tỉnh và Ủy ban MTTQ Việt Nam tỉnh Kon Tum kêu gọi các cơ quan, tổ chức, đơn vị, doanh nghiệp, các tổ chức tôn giáo, các nhà hảo tâm trong và ngoài tỉnh; cán bộ, công chức, viên chức, người lao động, lực lượng vũ trang; bà con kiều bào và các tầng lớp Nhân dân trong tỉnh chung tay, góp sức ủng hộ kinh phí, các nhu yếu phẩm nhằm kịp thời hỗ trợ, động viên, giúp đồng bào ở các tỉnh, thành phố phía Bắc bị thiệt hại bởi bão số 3 gây ra và nhanh chóng khôi phục sản xuất và ổn định đời sống.</w:t>
      </w:r>
    </w:p>
    <w:p w:rsidR="002D70A5" w:rsidRPr="003E17AC" w:rsidRDefault="002D70A5" w:rsidP="003E17AC">
      <w:pPr>
        <w:shd w:val="clear" w:color="auto" w:fill="FFFFFF"/>
        <w:spacing w:before="120" w:after="120" w:line="340" w:lineRule="exact"/>
        <w:ind w:firstLine="567"/>
        <w:jc w:val="both"/>
        <w:rPr>
          <w:rFonts w:eastAsia="Times New Roman" w:cs="Times New Roman"/>
          <w:b/>
          <w:color w:val="000000" w:themeColor="text1"/>
          <w:szCs w:val="28"/>
        </w:rPr>
      </w:pPr>
      <w:r w:rsidRPr="003D2310">
        <w:rPr>
          <w:rFonts w:eastAsia="Times New Roman" w:cs="Times New Roman"/>
          <w:b/>
          <w:color w:val="000000" w:themeColor="text1"/>
          <w:szCs w:val="28"/>
        </w:rPr>
        <w:t>Tại huyện Ngọc Hồi</w:t>
      </w:r>
      <w:r w:rsidRPr="003D2310">
        <w:rPr>
          <w:rFonts w:eastAsia="Times New Roman" w:cs="Times New Roman"/>
          <w:color w:val="000000" w:themeColor="text1"/>
          <w:szCs w:val="28"/>
        </w:rPr>
        <w:t>, chiều ngày 13/9/2024 Huyện ủy- HĐND-UBND-UBMTTQVN huyện đã tổ chức lễ phát động ủng hộ đồng bào bị thiệt hại do bão số 3 gây ra, t</w:t>
      </w:r>
      <w:r w:rsidRPr="003D2310">
        <w:rPr>
          <w:rFonts w:eastAsia="Times New Roman" w:cs="Times New Roman"/>
          <w:color w:val="000000" w:themeColor="text1"/>
          <w:szCs w:val="28"/>
        </w:rPr>
        <w:t>ại Lễ phát động, các đồng chí lãnh đạo</w:t>
      </w:r>
      <w:r w:rsidRPr="003D2310">
        <w:rPr>
          <w:rFonts w:eastAsia="Times New Roman" w:cs="Times New Roman"/>
          <w:color w:val="000000" w:themeColor="text1"/>
          <w:szCs w:val="28"/>
        </w:rPr>
        <w:t xml:space="preserve"> huyện, các ban</w:t>
      </w:r>
      <w:r w:rsidRPr="003D2310">
        <w:rPr>
          <w:rFonts w:eastAsia="Times New Roman" w:cs="Times New Roman"/>
          <w:color w:val="000000" w:themeColor="text1"/>
          <w:szCs w:val="28"/>
        </w:rPr>
        <w:t xml:space="preserve">, ngành, địa phương và các tổ chức, doanh nghiệp, nhà hảo tâm đã hưởng ứng nhiệt tình và tham gia ủng hộ. </w:t>
      </w:r>
      <w:r w:rsidRPr="003D2310">
        <w:rPr>
          <w:rFonts w:eastAsia="Times New Roman" w:cs="Times New Roman"/>
          <w:color w:val="000000" w:themeColor="text1"/>
          <w:szCs w:val="28"/>
        </w:rPr>
        <w:t xml:space="preserve">Theo thống kê của UBMTTQVN huyện đến ngày 27/9/2024, huyện đã tiếp nhận </w:t>
      </w:r>
      <w:r w:rsidR="00F12BB1" w:rsidRPr="003D2310">
        <w:rPr>
          <w:rFonts w:eastAsia="Times New Roman" w:cs="Times New Roman"/>
          <w:color w:val="000000" w:themeColor="text1"/>
          <w:szCs w:val="28"/>
        </w:rPr>
        <w:t>ủng hộ</w:t>
      </w:r>
      <w:r w:rsidRPr="003D2310">
        <w:rPr>
          <w:rFonts w:eastAsia="Times New Roman" w:cs="Times New Roman"/>
          <w:color w:val="000000" w:themeColor="text1"/>
          <w:szCs w:val="28"/>
        </w:rPr>
        <w:t xml:space="preserve"> với số tiền </w:t>
      </w:r>
      <w:r w:rsidR="00F12BB1" w:rsidRPr="003D2310">
        <w:rPr>
          <w:rFonts w:eastAsia="Times New Roman" w:cs="Times New Roman"/>
          <w:b/>
          <w:color w:val="000000" w:themeColor="text1"/>
          <w:szCs w:val="28"/>
        </w:rPr>
        <w:t>1.315.781.923 đồng</w:t>
      </w:r>
      <w:r w:rsidR="00F12BB1" w:rsidRPr="003D2310">
        <w:rPr>
          <w:rFonts w:eastAsia="Times New Roman" w:cs="Times New Roman"/>
          <w:color w:val="000000" w:themeColor="text1"/>
          <w:szCs w:val="28"/>
        </w:rPr>
        <w:t xml:space="preserve"> </w:t>
      </w:r>
      <w:r w:rsidRPr="003D2310">
        <w:rPr>
          <w:rFonts w:eastAsia="Times New Roman" w:cs="Times New Roman"/>
          <w:color w:val="000000" w:themeColor="text1"/>
          <w:szCs w:val="28"/>
        </w:rPr>
        <w:t>và một số hiện vật thiết yếu để ủng hộ đồng bào các tỉnh phía Bắc bị thiệt hại do cơn bão số 3 gây ra.</w:t>
      </w:r>
      <w:r w:rsidR="00F12BB1" w:rsidRPr="003E17AC">
        <w:rPr>
          <w:rFonts w:eastAsia="Times New Roman" w:cs="Times New Roman"/>
          <w:color w:val="000000" w:themeColor="text1"/>
          <w:szCs w:val="28"/>
        </w:rPr>
        <w:t xml:space="preserve"> Số liệu thống kê việc ủng hộ</w:t>
      </w:r>
      <w:r w:rsidR="003E17AC">
        <w:rPr>
          <w:rFonts w:eastAsia="Times New Roman" w:cs="Times New Roman"/>
          <w:color w:val="000000" w:themeColor="text1"/>
          <w:szCs w:val="28"/>
        </w:rPr>
        <w:t xml:space="preserve"> trên địa bàn huyện</w:t>
      </w:r>
      <w:r w:rsidR="00F12BB1" w:rsidRPr="003E17AC">
        <w:rPr>
          <w:rFonts w:eastAsia="Times New Roman" w:cs="Times New Roman"/>
          <w:color w:val="000000" w:themeColor="text1"/>
          <w:szCs w:val="28"/>
        </w:rPr>
        <w:t xml:space="preserve"> luôn được Mặt trận huyện cập nhật hằng ngày và được Fanpage Ngọc Hồi Xanh </w:t>
      </w:r>
      <w:r w:rsidR="003E17AC">
        <w:rPr>
          <w:rFonts w:eastAsia="Times New Roman" w:cs="Times New Roman"/>
          <w:color w:val="000000" w:themeColor="text1"/>
          <w:szCs w:val="28"/>
        </w:rPr>
        <w:t xml:space="preserve">đăng tải </w:t>
      </w:r>
      <w:r w:rsidR="00F12BB1" w:rsidRPr="003E17AC">
        <w:rPr>
          <w:rFonts w:eastAsia="Times New Roman" w:cs="Times New Roman"/>
          <w:color w:val="000000" w:themeColor="text1"/>
          <w:szCs w:val="28"/>
        </w:rPr>
        <w:t xml:space="preserve">để nhân dân theo dõi. </w:t>
      </w:r>
    </w:p>
    <w:p w:rsidR="00F12BB1" w:rsidRPr="003D2310" w:rsidRDefault="00F12BB1" w:rsidP="003E17AC">
      <w:pPr>
        <w:shd w:val="clear" w:color="auto" w:fill="FFFFFF"/>
        <w:spacing w:before="120" w:after="120" w:line="340" w:lineRule="exact"/>
        <w:ind w:firstLine="567"/>
        <w:jc w:val="both"/>
        <w:rPr>
          <w:rFonts w:eastAsia="Times New Roman" w:cs="Times New Roman"/>
          <w:b/>
          <w:bCs/>
          <w:color w:val="000000" w:themeColor="text1"/>
          <w:szCs w:val="28"/>
        </w:rPr>
      </w:pPr>
      <w:r w:rsidRPr="003D2310">
        <w:rPr>
          <w:rFonts w:eastAsia="Times New Roman" w:cs="Times New Roman"/>
          <w:b/>
          <w:bCs/>
          <w:color w:val="000000" w:themeColor="text1"/>
          <w:szCs w:val="28"/>
        </w:rPr>
        <w:t>3</w:t>
      </w:r>
      <w:r w:rsidRPr="003D2310">
        <w:rPr>
          <w:rFonts w:eastAsia="Times New Roman" w:cs="Times New Roman"/>
          <w:b/>
          <w:bCs/>
          <w:color w:val="000000" w:themeColor="text1"/>
          <w:szCs w:val="28"/>
        </w:rPr>
        <w:t>. Sáng 18-9, Tỉnh ủy, HĐND tỉnh, UBND tỉnh, Ủy ban MTTQ Việt Nam tỉnh tổ chức Lễ phát động Phong trào thi đua “Chung tay xóa nhà tạm, nhà dột nát” trên địa bàn tỉnh Kon Tum đến hết năm 2025.</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Hưởng ứng phong trào thi đua, tại Lễ phát động, 57 cơ quan, đơn vị, doanh nghiệp, cá nhân đã trực tiếp ủng hộ 507 triệu đồng. Ngoài ra, Ban tổ chức lễ phát động cũng nhận được hơn 3 tỷ đồng của của 37 cơ quan, đơn vị, cá nhân đăng ký ủng hộ. Trên cơ sở nguồn lực hỗ trợ tại buổi lễ, Ủy ban MTTQ Việt Nam tỉnh sẽ phân bổ kinh phí hỗ trợ xóa nhà tạm, nhà dột nát cho các địa phương trong tỉnh.</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 xml:space="preserve">Nhân dịp này, Ban Vận động Quỹ “Vì người nghèo” tỉnh đã hỗ trợ 100 căn nhà Đại đoàn kết, mức hỗ trợ 50 triệu/căn, tổng giá trị hỗ trợ là 05 tỷ đồng, kinh </w:t>
      </w:r>
      <w:r w:rsidRPr="003D2310">
        <w:rPr>
          <w:rFonts w:eastAsia="Times New Roman" w:cs="Times New Roman"/>
          <w:color w:val="000000" w:themeColor="text1"/>
          <w:szCs w:val="28"/>
        </w:rPr>
        <w:lastRenderedPageBreak/>
        <w:t>phí do Tập đoàn Công nghiệp - Viễn thông Quân đội (VIETTEL) tài trợ cho 06 huyện: Đăk Hà, Đăk Tô, Sa Thầy, Ngọc Hồi, Tu Mơ Rông, Đăk Glei.</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Theo báo cáo tại lễ phát động, từ năm 2020 đến nay, toàn tỉnh đã hỗ trợ xây mới và sửa chữa nhà ở cho 856 hộ gia đình chính sách, hộ nghèo, hộ cận nghèo và hộ dân tộc thiểu số (trong đó có 85 hộ gia đình chính sách; 771 hộ nghèo, cận nghèo). Giai đoạn 2019 - 2024, thông qua Quỹ vì người nghèo, Mặt trận Tổ quốc Việt Nam các cấp trong tỉnh đã vận động được trên 58,9 tỷ đồng; hỗ trợ xây mới và sửa chữa 1.067 căn nhà Đại đoàn kết cho hộ nghèo, hộ có hoàn cảnh khó khăn.</w:t>
      </w:r>
      <w:r w:rsidRPr="003D2310">
        <w:rPr>
          <w:rFonts w:eastAsia="Times New Roman" w:cs="Times New Roman"/>
          <w:color w:val="000000" w:themeColor="text1"/>
          <w:szCs w:val="28"/>
        </w:rPr>
        <w:br/>
        <w:t>Tuy nhiên, Kon Tum vẫn còn là tỉnh nghèo, với tỷ lệ hộ dân tộc thiểu số trên 54%; là địa phương có điều kiện thời tiết khắc nghiệt, thường xuyên bị ảnh hưởng bởi thiên tai, lũ lụt; đời sống của một bộ phận hộ nghèo, hộ cận nghèo còn khó khăn. Hiện nay, toàn tỉnh vẫn còn 1.538 hộ khó khăn chưa có nhà ở hoặc đang ở trong nhà tạm, dột nát (trong đó nhu cầu xây mới 1.069 nhà, cải tạo 469 nhà) rất cần sự chung tay góp sức, đồng lòng, sự vào cuộc của cả hệ thống chính trị, cộng đồng doanh nghiệp và xã hội để người dân sớm được có nhà ở ổn định, an toàn.</w:t>
      </w:r>
    </w:p>
    <w:p w:rsidR="00F12BB1" w:rsidRPr="003D2310" w:rsidRDefault="00F12BB1" w:rsidP="003E17AC">
      <w:pPr>
        <w:shd w:val="clear" w:color="auto" w:fill="FFFFFF"/>
        <w:spacing w:before="120" w:after="120" w:line="340" w:lineRule="exact"/>
        <w:ind w:firstLine="567"/>
        <w:jc w:val="both"/>
        <w:rPr>
          <w:rFonts w:eastAsia="Times New Roman" w:cs="Times New Roman"/>
          <w:b/>
          <w:bCs/>
          <w:color w:val="000000" w:themeColor="text1"/>
          <w:szCs w:val="28"/>
        </w:rPr>
      </w:pPr>
      <w:r w:rsidRPr="003D2310">
        <w:rPr>
          <w:rFonts w:eastAsia="Times New Roman" w:cs="Times New Roman"/>
          <w:b/>
          <w:bCs/>
          <w:color w:val="000000" w:themeColor="text1"/>
          <w:szCs w:val="28"/>
        </w:rPr>
        <w:t>4.</w:t>
      </w:r>
      <w:r w:rsidRPr="003D2310">
        <w:rPr>
          <w:rFonts w:eastAsia="Times New Roman" w:cs="Times New Roman"/>
          <w:b/>
          <w:bCs/>
          <w:color w:val="000000" w:themeColor="text1"/>
          <w:szCs w:val="28"/>
        </w:rPr>
        <w:t xml:space="preserve"> Để thúc đẩy phát triển sản phẩm chủ lực của tỉnh, Tỉnh ủy ban hành Nghị quyết số 03-NQ/TU, ngày 27-7-2011 về “Xây dựng, phát triển các ngành kinh tế mũi nhọn và sản phẩm chủ lực”.</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Sau 5 năm triển khai thực hiện, tại Kết luận số 724-KL/TU, ngày 31-7-2017, Tỉnh ủy đã điều chỉnh mục tiêu tập trung phát triển 4 ngành, nhóm ngành mũi nhọn và xây dựng phát triển 9 sản phẩm chủ lực của tỉnh để phù hợp với tình hình thực tế của địa phương. Đặc biệt là trong 9 sản phẩm chủ lực có đến 7 sản phẩm nông sản, dược liệu gồm: Mì và các sản phẩm chế biến từ mì; Sản phẩm trồng trọt ứng dụng công nghệ cao; Sản phẩm chăn nuôi ứng dụng công nghệ cao; Cà phê và các sản phẩm chế biến từ cà phê; Cao su và các sản phẩm chế biến từ cao su; sâm Ngọc Linh, các sản phẩm chế biến từ sâm Ngọc Linh và các loại dược liệu; Gỗ và các sản phẩm sản xuất từ gỗ.</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Đến nay, qua quá trình xây dựng và phát triển các sản phẩm nông nghiệp chủ lực đã đạt được những kết quả quan trọng, có 1 sản phẩm vượt mục tiêu Nghị quyết đề ra là cà phê vượt 40% diện tích (25.211/18.000ha) và 30,4% sản lượng (52.172/40.000 tấn); có  2 sản phẩm đạt ở mức khá, gồm cao su đạt 85% diện tích (76.182/90.000ha) và 93% sản lượng (85.587/92.000 tấn); sâm Ngọc Linh đạt 90,7% diện tích (907,24/1.000ha) và gấp 1,42 lần về sản lượng (213,6 tấn/150 tấn), dược liệu đạt 90,1% diện tích.</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 xml:space="preserve">Diện tích sản xuất ứng dụng công nghệ cao, theo hướng hữu cơ và áp dụng các tiêu chuẩn chất lượng như GACP-WHO, hữu cơ, Global GAP, VietGap ngày càng tăng. Tổng diện tích sản xuất theo hướng ứng dụng công nghệ cao đạt khoảng 8.000ha. Một số cánh đồng lớn đã hình thành như: Cánh đồng sản xuất mía công nghệ cao 30ha tại xã Ia Chim (thành phố Kon Tum); cánh đồng lớn sản xuất lúa </w:t>
      </w:r>
      <w:r w:rsidRPr="003D2310">
        <w:rPr>
          <w:rFonts w:eastAsia="Times New Roman" w:cs="Times New Roman"/>
          <w:color w:val="000000" w:themeColor="text1"/>
          <w:szCs w:val="28"/>
        </w:rPr>
        <w:lastRenderedPageBreak/>
        <w:t>thơm 32ha tại xã Đăk La (huyện Đăk Hà); cánh đồng trồng bắp lấy thân 30ha tại xã Măng Bút, huyện Kon Plông) đã phát huy lợi thế sản xuất theo quy mô.</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Đặc biệt, trong 7 sản phẩm nông nghiệp chủ lực đã được tỉnh định hướng xây dựng thì sản phẩm chủ lực cà phê và các sản phẩm chế biến từ cà phê có bước phát triển mạnh, cả về chất lượng, chủng loại sản phẩm và thị trường tiêu thụ. Đến nay, đã hình thành vùng sản xuất chuyên canh cà phê Robusta ở huyện Đăk Hà, vùng chuyên canh cà phê Arabica tại các xã vùng Đông Trường Sơn (các huyện Kon Plông, Tu Mơ Rông và Đăk Glei). Tổng diện tích cà phê toàn tỉnh đạt 29.846ha; sản lượng từ 54.563 tấn đến 63.270 tấn/năm, trong đó sản lượng chế biến sâu khoảng 1.400 tấn/năm.</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Việc sản xuất, chế biến cà phê nhân có bước phát triển mạnh với sự tham gia từ nhiều loại hình kinh tế. Đặc biệt, năng lực chế biến sâu sản phẩm cà phê (cà phê bột, cà phê hòa tan, cà phê túi lọc) có bước phát triển mạnh với hơn 40 cơ sở với tổng công suất chế biến khoảng trên 150 tấn bột/năm. Một số cơ sở nhờ ứng dụng có hiệu quả công nghệ cao trong quá trình sản xuất, một số sản phẩm đã từng bước thâm nhập và được đón nhận tại các thị trường lớn, có tiêu chuẩn cao như Singapore, Bỉ, Thụy Sĩ, Tây Ban Nha, Hàn Quốc.</w:t>
      </w:r>
    </w:p>
    <w:p w:rsidR="00113BB9"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T</w:t>
      </w:r>
      <w:r w:rsidRPr="003D2310">
        <w:rPr>
          <w:rFonts w:eastAsia="Times New Roman" w:cs="Times New Roman"/>
          <w:color w:val="000000" w:themeColor="text1"/>
          <w:szCs w:val="28"/>
        </w:rPr>
        <w:t>ừ sự định hướng và hỗ trợ của tỉnh, một sản phẩm nông nghiệp chủ lực khác là sâm Ngọc Linh, các sản phẩm chế biến từ sâm Ngọc Linh và các loại dược liệu đã đạt được kết quả tích cực trong những năm gần đây. Người dân các huyện Đăk Glei, Tu Mơ Rông; Kon Plông đã tích cực tham gia các lớp tập huấn chuyển giao kĩ thuật, mạnh dạn vay vốn đầu tư phát triển sâm Ngọc Linh và các loại dược liệu. Tổng diện tích sâm Ngọc Linh là 2.422ha; dược liệu khác khoảng 7.800ha.</w:t>
      </w:r>
      <w:r w:rsidRPr="003D2310">
        <w:rPr>
          <w:rFonts w:eastAsia="Times New Roman" w:cs="Times New Roman"/>
          <w:color w:val="000000" w:themeColor="text1"/>
          <w:szCs w:val="28"/>
        </w:rPr>
        <w:br/>
        <w:t>Cùng với việc phát triển vùng nguyên liệu, các sản phẩm được chế biến từ sâm Ngọc Linh và các loại dược liệu được hình thành, phát triển mạnh, được chứng nhận đạt tiêu chuẩn từ 3 đến 4 sao theo Chương trình mỗi xã một sản phẩm và có thương hiệu trên thị trường trong nước như K5 dịch chiết sâm Ngọc Linh, K5 Trà sâm Ngọc Linh, K5 rượu sâm Ngọc Linh Gold.</w:t>
      </w:r>
    </w:p>
    <w:p w:rsidR="00F12BB1" w:rsidRPr="003D2310" w:rsidRDefault="00F12BB1"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color w:val="000000" w:themeColor="text1"/>
          <w:szCs w:val="28"/>
        </w:rPr>
        <w:t>Với những kết quả đạt được trong phát triển sản phẩm nông nghiệp chủ lực theo định hướng của tỉnh thời gian qua sẽ góp phần vào việc thực hiện đảm bảo mục tiêu đã đề ra, chuyển dịch cơ cấu các ngành nông, lâm nghiệp, nâng cao năng suất, chất lượng (trong khâu thu hoạch, sản xuất, chế biến) và đa dạng hóa sản phẩm, nâng cao hàm lượng khoa học trong sản phẩm. Qua đó, tạo việc làm, nâng cao giá trị sản phẩm nông nghiệp, nâng cao thu nhập, góp phần quan trọng vào kết quả giảm nghèo, tăng trưởng kinh tế của tỉnh.  </w:t>
      </w:r>
    </w:p>
    <w:p w:rsidR="00F12BB1" w:rsidRPr="003D2310" w:rsidRDefault="00F12BB1" w:rsidP="003E17AC">
      <w:pPr>
        <w:shd w:val="clear" w:color="auto" w:fill="FFFFFF"/>
        <w:spacing w:before="120" w:after="120" w:line="340" w:lineRule="exact"/>
        <w:jc w:val="both"/>
        <w:rPr>
          <w:rFonts w:eastAsia="Times New Roman" w:cs="Times New Roman"/>
          <w:b/>
          <w:bCs/>
          <w:color w:val="000000" w:themeColor="text1"/>
          <w:szCs w:val="28"/>
        </w:rPr>
      </w:pPr>
      <w:r w:rsidRPr="003D2310">
        <w:rPr>
          <w:rFonts w:eastAsia="Times New Roman" w:cs="Times New Roman"/>
          <w:b/>
          <w:bCs/>
          <w:color w:val="000000" w:themeColor="text1"/>
          <w:szCs w:val="28"/>
        </w:rPr>
        <w:tab/>
        <w:t>5</w:t>
      </w:r>
      <w:r w:rsidRPr="003D2310">
        <w:rPr>
          <w:rFonts w:eastAsia="Times New Roman" w:cs="Times New Roman"/>
          <w:b/>
          <w:bCs/>
          <w:color w:val="000000" w:themeColor="text1"/>
          <w:szCs w:val="28"/>
        </w:rPr>
        <w:t>. Trong 9 tháng đầu năm 2024, tình hình TNGT trên địa bàn tỉnh vẫn còn diễn biến phức tạp, tăng cả 03 tiêu chí so với cùng kỳ năm 2023 (tăng 22 vụ, tăng 2 người tử vong và tăng 3 người bị thương); các yếu tố liên quan đến ổn định trật tự ATGT, kiềm chế TNGT chưa thực sự vững chắc để phục vụ cho mục tiêu kiềm chế TNGT một cách bền vững, lâu dài.</w:t>
      </w:r>
    </w:p>
    <w:p w:rsidR="00F12BB1" w:rsidRPr="003D2310" w:rsidRDefault="00F12BB1" w:rsidP="003E17AC">
      <w:pPr>
        <w:shd w:val="clear" w:color="auto" w:fill="FFFFFF"/>
        <w:spacing w:before="120" w:after="120" w:line="340" w:lineRule="exact"/>
        <w:jc w:val="both"/>
        <w:rPr>
          <w:rFonts w:eastAsia="Times New Roman" w:cs="Times New Roman"/>
          <w:color w:val="000000" w:themeColor="text1"/>
          <w:szCs w:val="28"/>
        </w:rPr>
      </w:pPr>
      <w:r w:rsidRPr="003D2310">
        <w:rPr>
          <w:rFonts w:eastAsia="Times New Roman" w:cs="Times New Roman"/>
          <w:color w:val="000000" w:themeColor="text1"/>
          <w:szCs w:val="28"/>
        </w:rPr>
        <w:lastRenderedPageBreak/>
        <w:t>Theo thống kê của Ban ATGT tỉnh, trong 9 tháng đầu năm 2024 (tính từ ngày 15/12/2023 đến ngày 14/9/2024), toàn tỉnh xảy ra 114 vụ TNGT (3 vụ va chạm giao thông, 33 vụ ít nghiêm trọng, 69 vụ nghiêm trọng và 9 vụ rất nghiêm trọng), làm tử vong 82 người, bị thương 85 người; ước tính thiệt hại trên 954 triệu đồng.</w:t>
      </w:r>
      <w:r w:rsidR="00113BB9" w:rsidRPr="003D2310">
        <w:rPr>
          <w:rFonts w:eastAsia="Times New Roman" w:cs="Times New Roman"/>
          <w:color w:val="000000" w:themeColor="text1"/>
          <w:szCs w:val="28"/>
        </w:rPr>
        <w:t xml:space="preserve"> </w:t>
      </w:r>
      <w:r w:rsidRPr="003D2310">
        <w:rPr>
          <w:rFonts w:eastAsia="Times New Roman" w:cs="Times New Roman"/>
          <w:color w:val="000000" w:themeColor="text1"/>
          <w:szCs w:val="28"/>
        </w:rPr>
        <w:t>Các vụ TNGT chủ yếu xảy ra trên các tuyến quốc lộ với 69 vụ (60.52%), làm 50 người tử vong (60.97%), 51 người bị thương (60%), bên cạnh đó các tuyến tỉnh lộ, nội thành phố, thị trấn, giao thông nông thôn vẫn tiềm ẩn nhiều nguy cơ xảy ra TNGT.</w:t>
      </w:r>
    </w:p>
    <w:p w:rsidR="00113BB9" w:rsidRPr="003D2310" w:rsidRDefault="00F12BB1" w:rsidP="003E17AC">
      <w:pPr>
        <w:shd w:val="clear" w:color="auto" w:fill="FFFFFF"/>
        <w:spacing w:before="120" w:after="120" w:line="340" w:lineRule="exact"/>
        <w:jc w:val="both"/>
        <w:rPr>
          <w:rFonts w:eastAsia="Times New Roman" w:cs="Times New Roman"/>
          <w:color w:val="000000" w:themeColor="text1"/>
          <w:szCs w:val="28"/>
        </w:rPr>
      </w:pPr>
      <w:r w:rsidRPr="003D2310">
        <w:rPr>
          <w:rFonts w:eastAsia="Times New Roman" w:cs="Times New Roman"/>
          <w:color w:val="000000" w:themeColor="text1"/>
          <w:szCs w:val="28"/>
        </w:rPr>
        <w:tab/>
      </w:r>
      <w:r w:rsidRPr="003D2310">
        <w:rPr>
          <w:rFonts w:eastAsia="Times New Roman" w:cs="Times New Roman"/>
          <w:color w:val="000000" w:themeColor="text1"/>
          <w:szCs w:val="28"/>
        </w:rPr>
        <w:t>Công tác tuần tra, kiểm soát, xử lý vi phạm pháp luật về trật tự ATGT của các đơn vị chức năng trên địa bàn</w:t>
      </w:r>
      <w:r w:rsidR="00113BB9" w:rsidRPr="003D2310">
        <w:rPr>
          <w:rFonts w:eastAsia="Times New Roman" w:cs="Times New Roman"/>
          <w:color w:val="000000" w:themeColor="text1"/>
          <w:szCs w:val="28"/>
        </w:rPr>
        <w:t xml:space="preserve"> tỉnh được tiếp tục tăng cường; l</w:t>
      </w:r>
      <w:r w:rsidRPr="003D2310">
        <w:rPr>
          <w:rFonts w:eastAsia="Times New Roman" w:cs="Times New Roman"/>
          <w:color w:val="000000" w:themeColor="text1"/>
          <w:szCs w:val="28"/>
        </w:rPr>
        <w:t>ực lượng chức năng Công an tỉnh đã phát hiện, xử lý 17.340 trường hợp vi phạm về trậ</w:t>
      </w:r>
      <w:r w:rsidR="00113BB9" w:rsidRPr="003D2310">
        <w:rPr>
          <w:rFonts w:eastAsia="Times New Roman" w:cs="Times New Roman"/>
          <w:color w:val="000000" w:themeColor="text1"/>
          <w:szCs w:val="28"/>
        </w:rPr>
        <w:t>t</w:t>
      </w:r>
      <w:r w:rsidRPr="003D2310">
        <w:rPr>
          <w:rFonts w:eastAsia="Times New Roman" w:cs="Times New Roman"/>
          <w:color w:val="000000" w:themeColor="text1"/>
          <w:szCs w:val="28"/>
        </w:rPr>
        <w:t xml:space="preserve"> tự ATGT (tăng 1.089 trường hợp so với cùng kỳ năm 2023); tạm giữ 7.005 phương tiện và 9.475 giấy tờ các loại; phạt tại chỗ 860 trường hợp. Cơ quan chức năng đã phạt tiền 14.441 trường hợp với số tiền trên 23 tỷ động; phạt cảnh cáo 596 trường hợp; tước Giấy phép lái xe có thời hạn 2.255 trường hợp.</w:t>
      </w:r>
    </w:p>
    <w:p w:rsidR="00113BB9" w:rsidRPr="003D2310" w:rsidRDefault="00113BB9" w:rsidP="003E17AC">
      <w:pPr>
        <w:shd w:val="clear" w:color="auto" w:fill="FFFFFF"/>
        <w:spacing w:before="120" w:after="120" w:line="340" w:lineRule="exact"/>
        <w:jc w:val="both"/>
        <w:rPr>
          <w:rFonts w:eastAsia="Times New Roman" w:cs="Times New Roman"/>
          <w:color w:val="000000" w:themeColor="text1"/>
          <w:szCs w:val="28"/>
        </w:rPr>
      </w:pPr>
      <w:r w:rsidRPr="003D2310">
        <w:rPr>
          <w:rFonts w:eastAsia="Times New Roman" w:cs="Times New Roman"/>
          <w:color w:val="000000" w:themeColor="text1"/>
          <w:szCs w:val="28"/>
        </w:rPr>
        <w:tab/>
      </w:r>
      <w:r w:rsidR="00F12BB1" w:rsidRPr="003D2310">
        <w:rPr>
          <w:rFonts w:eastAsia="Times New Roman" w:cs="Times New Roman"/>
          <w:color w:val="000000" w:themeColor="text1"/>
          <w:szCs w:val="28"/>
        </w:rPr>
        <w:t>Trong các tháng còn lại của năm 2024, các cơ quan, đơn vị, địa phương trên địa bàn tỉnh tiếp tục tăng cường công tác tuyên truyền, phổ biến, giáo dục pháp luật, đổi mới nội dung, phương thức tuyên truyền, nâng cao hiệu quả các loại hình tuyên truyền đáp ứng yêu cầu nhiệm vụ trong tình hình hiện nay, chú trọng tuyên truyền đến từng hộ dân, người đồng bào dân tộc thiểu số vùng sâu, vùng xa trên địa bàn tỉnh. Tiếp tục nâng cao hiệu quả công tác phối hợp; gắn việc xây dựng “văn hóa giao thông” vào nội dung cuộc vận động “Toàn dân đoàn kết xây dựng nông thôn mới, đô thị văn minh”...</w:t>
      </w:r>
    </w:p>
    <w:p w:rsidR="00215ABD" w:rsidRPr="003D2310" w:rsidRDefault="00113BB9" w:rsidP="003E17AC">
      <w:pPr>
        <w:shd w:val="clear" w:color="auto" w:fill="FFFFFF"/>
        <w:tabs>
          <w:tab w:val="left" w:pos="567"/>
        </w:tabs>
        <w:spacing w:before="120" w:after="120" w:line="340" w:lineRule="exact"/>
        <w:jc w:val="both"/>
        <w:rPr>
          <w:rFonts w:eastAsia="Times New Roman" w:cs="Times New Roman"/>
          <w:color w:val="000000" w:themeColor="text1"/>
          <w:szCs w:val="28"/>
        </w:rPr>
      </w:pPr>
      <w:r w:rsidRPr="003D2310">
        <w:rPr>
          <w:rFonts w:eastAsia="Times New Roman" w:cs="Times New Roman"/>
          <w:color w:val="000000" w:themeColor="text1"/>
          <w:szCs w:val="28"/>
        </w:rPr>
        <w:tab/>
      </w:r>
      <w:r w:rsidR="00215ABD" w:rsidRPr="003D2310">
        <w:rPr>
          <w:rFonts w:eastAsia="Times New Roman" w:cs="Times New Roman"/>
          <w:b/>
          <w:bCs/>
          <w:color w:val="000000" w:themeColor="text1"/>
          <w:szCs w:val="28"/>
        </w:rPr>
        <w:t>C. VĂN BẢN MỚI</w:t>
      </w:r>
    </w:p>
    <w:p w:rsidR="00113BB9" w:rsidRPr="003D2310" w:rsidRDefault="00215ABD" w:rsidP="003E17AC">
      <w:pPr>
        <w:shd w:val="clear" w:color="auto" w:fill="FFFFFF"/>
        <w:tabs>
          <w:tab w:val="left" w:pos="567"/>
        </w:tabs>
        <w:spacing w:before="120" w:after="120" w:line="340" w:lineRule="exact"/>
        <w:jc w:val="both"/>
        <w:rPr>
          <w:rFonts w:eastAsia="Times New Roman" w:cs="Times New Roman"/>
          <w:color w:val="000000" w:themeColor="text1"/>
          <w:szCs w:val="28"/>
        </w:rPr>
      </w:pPr>
      <w:r w:rsidRPr="003D2310">
        <w:rPr>
          <w:rFonts w:eastAsia="Times New Roman" w:cs="Times New Roman"/>
          <w:b/>
          <w:bCs/>
          <w:color w:val="000000" w:themeColor="text1"/>
          <w:szCs w:val="28"/>
        </w:rPr>
        <w:tab/>
        <w:t>I. VĂN BẢN CỦA TRUNG ƯƠNG:</w:t>
      </w:r>
      <w:r w:rsidR="00113BB9" w:rsidRPr="003D2310">
        <w:rPr>
          <w:rFonts w:eastAsia="Times New Roman" w:cs="Times New Roman"/>
          <w:color w:val="000000" w:themeColor="text1"/>
          <w:szCs w:val="28"/>
        </w:rPr>
        <w:t xml:space="preserve"> (1). </w:t>
      </w:r>
      <w:r w:rsidR="00113BB9" w:rsidRPr="003D2310">
        <w:rPr>
          <w:rFonts w:eastAsia="Times New Roman" w:cs="Times New Roman"/>
          <w:color w:val="000000" w:themeColor="text1"/>
          <w:szCs w:val="28"/>
        </w:rPr>
        <w:t xml:space="preserve">Công văn số 11261-CV/VPTW, ngày 09-9-2024 của Văn phòng Trung ương thông báo kết luận của Bộ Chính trị về giải quyết </w:t>
      </w:r>
      <w:r w:rsidR="00113BB9" w:rsidRPr="003D2310">
        <w:rPr>
          <w:rFonts w:eastAsia="Times New Roman" w:cs="Times New Roman"/>
          <w:color w:val="000000" w:themeColor="text1"/>
          <w:szCs w:val="28"/>
        </w:rPr>
        <w:t>hậu quả Bão số 3 (YAGI); (2).</w:t>
      </w:r>
      <w:r w:rsidR="00113BB9" w:rsidRPr="003D2310">
        <w:rPr>
          <w:rFonts w:eastAsia="Times New Roman" w:cs="Times New Roman"/>
          <w:color w:val="000000" w:themeColor="text1"/>
          <w:szCs w:val="28"/>
        </w:rPr>
        <w:t xml:space="preserve"> Hướng dẫn số 168-HD/BTGTW, ngày 23-9-2024 của Ban Tuyên giáo Trung ương tuyên truyền những chủ đề lớn, trọng tâm từ nay đến Đại hội đại biểu </w:t>
      </w:r>
      <w:r w:rsidR="00113BB9" w:rsidRPr="003D2310">
        <w:rPr>
          <w:rFonts w:eastAsia="Times New Roman" w:cs="Times New Roman"/>
          <w:color w:val="000000" w:themeColor="text1"/>
          <w:szCs w:val="28"/>
        </w:rPr>
        <w:t xml:space="preserve">toàn quốc lần thứ XIV của Đảng; (3). </w:t>
      </w:r>
      <w:r w:rsidR="00113BB9" w:rsidRPr="003D2310">
        <w:rPr>
          <w:rFonts w:eastAsia="Times New Roman" w:cs="Times New Roman"/>
          <w:color w:val="000000" w:themeColor="text1"/>
          <w:szCs w:val="28"/>
        </w:rPr>
        <w:t>Thông cáo báo chí Kỳ họp thứ 46 c</w:t>
      </w:r>
      <w:r w:rsidR="00113BB9" w:rsidRPr="003D2310">
        <w:rPr>
          <w:rFonts w:eastAsia="Times New Roman" w:cs="Times New Roman"/>
          <w:color w:val="000000" w:themeColor="text1"/>
          <w:szCs w:val="28"/>
        </w:rPr>
        <w:t>ủa Ủy ban Kiểm tra Trung ương; (4).</w:t>
      </w:r>
      <w:r w:rsidR="00113BB9" w:rsidRPr="003D2310">
        <w:rPr>
          <w:rFonts w:eastAsia="Times New Roman" w:cs="Times New Roman"/>
          <w:color w:val="000000" w:themeColor="text1"/>
          <w:szCs w:val="28"/>
        </w:rPr>
        <w:t xml:space="preserve"> Thông cáo báo chí Kỳ họp thứ 47 của Ủy ban Kiểm tra </w:t>
      </w:r>
      <w:r w:rsidR="00113BB9" w:rsidRPr="003D2310">
        <w:rPr>
          <w:rFonts w:eastAsia="Times New Roman" w:cs="Times New Roman"/>
          <w:color w:val="000000" w:themeColor="text1"/>
          <w:szCs w:val="28"/>
        </w:rPr>
        <w:t xml:space="preserve">Trung ương; (5). </w:t>
      </w:r>
      <w:r w:rsidR="00113BB9" w:rsidRPr="003D2310">
        <w:rPr>
          <w:rFonts w:eastAsia="Times New Roman" w:cs="Times New Roman"/>
          <w:color w:val="000000" w:themeColor="text1"/>
          <w:szCs w:val="28"/>
        </w:rPr>
        <w:t>Chỉ thị số 35/CT-TTg, ngày 17-9-2024 của Thủ tướng Chính phủ về 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w:t>
      </w:r>
    </w:p>
    <w:p w:rsidR="00113BB9" w:rsidRPr="003D2310" w:rsidRDefault="00215ABD" w:rsidP="003E17AC">
      <w:pPr>
        <w:shd w:val="clear" w:color="auto" w:fill="FFFFFF"/>
        <w:tabs>
          <w:tab w:val="left" w:pos="567"/>
        </w:tabs>
        <w:spacing w:before="120" w:after="120" w:line="340" w:lineRule="exact"/>
        <w:jc w:val="both"/>
        <w:rPr>
          <w:rFonts w:eastAsia="Times New Roman" w:cs="Times New Roman"/>
          <w:color w:val="000000" w:themeColor="text1"/>
          <w:szCs w:val="28"/>
        </w:rPr>
      </w:pPr>
      <w:r w:rsidRPr="003D2310">
        <w:rPr>
          <w:rFonts w:eastAsia="Times New Roman" w:cs="Times New Roman"/>
          <w:color w:val="000000" w:themeColor="text1"/>
          <w:szCs w:val="28"/>
        </w:rPr>
        <w:tab/>
      </w:r>
      <w:r w:rsidRPr="003D2310">
        <w:rPr>
          <w:rFonts w:eastAsia="Times New Roman" w:cs="Times New Roman"/>
          <w:b/>
          <w:iCs/>
          <w:color w:val="000000" w:themeColor="text1"/>
          <w:szCs w:val="28"/>
        </w:rPr>
        <w:t>II. VĂN BẢN CỦA TỈNH:</w:t>
      </w:r>
      <w:r w:rsidRPr="003D2310">
        <w:rPr>
          <w:rFonts w:eastAsia="Times New Roman" w:cs="Times New Roman"/>
          <w:i/>
          <w:iCs/>
          <w:color w:val="000000" w:themeColor="text1"/>
          <w:szCs w:val="28"/>
        </w:rPr>
        <w:t> </w:t>
      </w:r>
      <w:r w:rsidRPr="003D2310">
        <w:rPr>
          <w:rFonts w:eastAsia="Times New Roman" w:cs="Times New Roman"/>
          <w:color w:val="000000" w:themeColor="text1"/>
          <w:szCs w:val="28"/>
        </w:rPr>
        <w:t xml:space="preserve"> </w:t>
      </w:r>
      <w:r w:rsidR="00113BB9" w:rsidRPr="003D2310">
        <w:rPr>
          <w:rFonts w:eastAsia="Times New Roman" w:cs="Times New Roman"/>
          <w:color w:val="000000" w:themeColor="text1"/>
          <w:szCs w:val="28"/>
        </w:rPr>
        <w:t xml:space="preserve">(1). </w:t>
      </w:r>
      <w:r w:rsidR="00113BB9" w:rsidRPr="003D2310">
        <w:rPr>
          <w:rFonts w:eastAsia="Times New Roman" w:cs="Times New Roman"/>
          <w:color w:val="000000" w:themeColor="text1"/>
          <w:szCs w:val="28"/>
        </w:rPr>
        <w:t xml:space="preserve">Quyết định số 1308-QĐ/TU, ngày 29-8-2024 của Ban Thường vụ Tỉnh ủy thành lập các Tổ chỉ đạo đại hội đảng bộ cấp huyện và tương đương nhiệm kỳ </w:t>
      </w:r>
      <w:r w:rsidR="00113BB9" w:rsidRPr="003D2310">
        <w:rPr>
          <w:rFonts w:eastAsia="Times New Roman" w:cs="Times New Roman"/>
          <w:color w:val="000000" w:themeColor="text1"/>
          <w:szCs w:val="28"/>
        </w:rPr>
        <w:t>2025-2030; (2)</w:t>
      </w:r>
      <w:r w:rsidR="00113BB9" w:rsidRPr="003D2310">
        <w:rPr>
          <w:rFonts w:eastAsia="Times New Roman" w:cs="Times New Roman"/>
          <w:color w:val="000000" w:themeColor="text1"/>
          <w:szCs w:val="28"/>
        </w:rPr>
        <w:t xml:space="preserve"> Quyết định số 1309-QĐ/TU, ngày 29-8-2024 của Ban Thường vụ Tỉnh ủy thành lập Ban Chỉ đạo phát triển nhà ở xã hội và thực hiện chính sách hỗ trợ về nhà ở cho các đối tượng chính s</w:t>
      </w:r>
      <w:r w:rsidR="00113BB9" w:rsidRPr="003D2310">
        <w:rPr>
          <w:rFonts w:eastAsia="Times New Roman" w:cs="Times New Roman"/>
          <w:color w:val="000000" w:themeColor="text1"/>
          <w:szCs w:val="28"/>
        </w:rPr>
        <w:t xml:space="preserve">ách trên địa </w:t>
      </w:r>
      <w:r w:rsidR="00113BB9" w:rsidRPr="003D2310">
        <w:rPr>
          <w:rFonts w:eastAsia="Times New Roman" w:cs="Times New Roman"/>
          <w:color w:val="000000" w:themeColor="text1"/>
          <w:szCs w:val="28"/>
        </w:rPr>
        <w:lastRenderedPageBreak/>
        <w:t>bàn tỉnh Kon Tum; (3) </w:t>
      </w:r>
      <w:r w:rsidR="00113BB9" w:rsidRPr="003D2310">
        <w:rPr>
          <w:rFonts w:eastAsia="Times New Roman" w:cs="Times New Roman"/>
          <w:color w:val="000000" w:themeColor="text1"/>
          <w:szCs w:val="28"/>
        </w:rPr>
        <w:t xml:space="preserve">Quyết định số 1306-QĐ/TU, ngày 29-8-2024 của Ban Thường vụ Tỉnh uỷ về việc điều động, chỉ định đồng chí Lê Viết Nam, Phó Giám đốc Sở Nội vụ tham gia Ban Chấp hành, Ban Thường vụ và giữ chức vụ Phó Bí thư Huyện ủy Đăk Glei </w:t>
      </w:r>
      <w:r w:rsidR="00113BB9" w:rsidRPr="003D2310">
        <w:rPr>
          <w:rFonts w:eastAsia="Times New Roman" w:cs="Times New Roman"/>
          <w:color w:val="000000" w:themeColor="text1"/>
          <w:szCs w:val="28"/>
        </w:rPr>
        <w:t>khóa XIX, nhiệm kỳ 2020 – 2025;</w:t>
      </w:r>
      <w:r w:rsidR="00113BB9" w:rsidRPr="003D2310">
        <w:rPr>
          <w:rFonts w:eastAsia="Times New Roman" w:cs="Times New Roman"/>
          <w:color w:val="000000" w:themeColor="text1"/>
          <w:szCs w:val="28"/>
        </w:rPr>
        <w:t>(</w:t>
      </w:r>
      <w:r w:rsidR="00113BB9" w:rsidRPr="003D2310">
        <w:rPr>
          <w:rFonts w:cs="Times New Roman"/>
          <w:color w:val="000000" w:themeColor="text1"/>
          <w:szCs w:val="28"/>
        </w:rPr>
        <w:t>4</w:t>
      </w:r>
      <w:r w:rsidR="00113BB9" w:rsidRPr="003D2310">
        <w:rPr>
          <w:rFonts w:eastAsia="Times New Roman" w:cs="Times New Roman"/>
          <w:color w:val="000000" w:themeColor="text1"/>
          <w:szCs w:val="28"/>
        </w:rPr>
        <w:t>)</w:t>
      </w:r>
      <w:r w:rsidR="00113BB9" w:rsidRPr="003D2310">
        <w:rPr>
          <w:rFonts w:eastAsia="Times New Roman" w:cs="Times New Roman"/>
          <w:color w:val="000000" w:themeColor="text1"/>
          <w:szCs w:val="28"/>
        </w:rPr>
        <w:t xml:space="preserve"> Quyết định số 1307-QĐ/TU, ngày 29-8-2024 của Ban Thường vụ Tỉnh uỷ chỉ định bổ sung Ủy viên Ban Chấp hành huyện Sa Thầy </w:t>
      </w:r>
      <w:r w:rsidR="00113BB9" w:rsidRPr="003D2310">
        <w:rPr>
          <w:rFonts w:eastAsia="Times New Roman" w:cs="Times New Roman"/>
          <w:color w:val="000000" w:themeColor="text1"/>
          <w:szCs w:val="28"/>
        </w:rPr>
        <w:t>khóa XVII, nhiệm kỳ 2020 – 2025;</w:t>
      </w:r>
      <w:r w:rsidR="00113BB9" w:rsidRPr="003D2310">
        <w:rPr>
          <w:rFonts w:eastAsia="Times New Roman" w:cs="Times New Roman"/>
          <w:color w:val="000000" w:themeColor="text1"/>
          <w:szCs w:val="28"/>
        </w:rPr>
        <w:t xml:space="preserve"> (</w:t>
      </w:r>
      <w:r w:rsidR="00113BB9" w:rsidRPr="003D2310">
        <w:rPr>
          <w:rFonts w:cs="Times New Roman"/>
          <w:color w:val="000000" w:themeColor="text1"/>
          <w:szCs w:val="28"/>
        </w:rPr>
        <w:t>5</w:t>
      </w:r>
      <w:r w:rsidR="00113BB9" w:rsidRPr="003D2310">
        <w:rPr>
          <w:rFonts w:eastAsia="Times New Roman" w:cs="Times New Roman"/>
          <w:color w:val="000000" w:themeColor="text1"/>
          <w:szCs w:val="28"/>
        </w:rPr>
        <w:t>) </w:t>
      </w:r>
      <w:r w:rsidR="00113BB9" w:rsidRPr="003D2310">
        <w:rPr>
          <w:rFonts w:eastAsia="Times New Roman" w:cs="Times New Roman"/>
          <w:color w:val="000000" w:themeColor="text1"/>
          <w:szCs w:val="28"/>
        </w:rPr>
        <w:t>Công văn số 1378-CV/TU, ngày 04-9-2024 của Ban Thường vụ Tỉnh uỷ thống nhất chọn điểm chỉ đạo đại hội các loại hình tổ chứ</w:t>
      </w:r>
      <w:r w:rsidR="00113BB9" w:rsidRPr="003D2310">
        <w:rPr>
          <w:rFonts w:eastAsia="Times New Roman" w:cs="Times New Roman"/>
          <w:color w:val="000000" w:themeColor="text1"/>
          <w:szCs w:val="28"/>
        </w:rPr>
        <w:t>c cơ sở đảng nhiệm kỳ 2025-2030</w:t>
      </w:r>
      <w:r w:rsidR="003E17AC">
        <w:rPr>
          <w:rFonts w:eastAsia="Times New Roman" w:cs="Times New Roman"/>
          <w:color w:val="000000" w:themeColor="text1"/>
          <w:szCs w:val="28"/>
        </w:rPr>
        <w:t>;(6).</w:t>
      </w:r>
      <w:r w:rsidR="00113BB9" w:rsidRPr="003D2310">
        <w:rPr>
          <w:rFonts w:eastAsia="Times New Roman" w:cs="Times New Roman"/>
          <w:color w:val="000000" w:themeColor="text1"/>
          <w:szCs w:val="28"/>
        </w:rPr>
        <w:t>Văn bản số 6848-CV/VPTU, ngày 06-9-2024 của Văn phòng Tỉnh ủy gửi Ban cán sự đảng Ủy ban nhân dân tỉnh về việc tổ chức Festival Sâm Ngọc Linh - Kon Tum lần I và các hoạt độ</w:t>
      </w:r>
      <w:r w:rsidR="00113BB9" w:rsidRPr="003D2310">
        <w:rPr>
          <w:rFonts w:eastAsia="Times New Roman" w:cs="Times New Roman"/>
          <w:color w:val="000000" w:themeColor="text1"/>
          <w:szCs w:val="28"/>
        </w:rPr>
        <w:t>ng văn hóa, thể thao, du lịch; (</w:t>
      </w:r>
      <w:r w:rsidR="003E17AC">
        <w:rPr>
          <w:rFonts w:eastAsia="Times New Roman" w:cs="Times New Roman"/>
          <w:color w:val="000000" w:themeColor="text1"/>
          <w:szCs w:val="28"/>
        </w:rPr>
        <w:t>7</w:t>
      </w:r>
      <w:r w:rsidR="00113BB9" w:rsidRPr="003D2310">
        <w:rPr>
          <w:rFonts w:eastAsia="Times New Roman" w:cs="Times New Roman"/>
          <w:color w:val="000000" w:themeColor="text1"/>
          <w:szCs w:val="28"/>
        </w:rPr>
        <w:t>)</w:t>
      </w:r>
      <w:r w:rsidR="003E17AC">
        <w:rPr>
          <w:rFonts w:eastAsia="Times New Roman" w:cs="Times New Roman"/>
          <w:color w:val="000000" w:themeColor="text1"/>
          <w:szCs w:val="28"/>
        </w:rPr>
        <w:t xml:space="preserve">. </w:t>
      </w:r>
      <w:r w:rsidR="00113BB9" w:rsidRPr="003D2310">
        <w:rPr>
          <w:rFonts w:eastAsia="Times New Roman" w:cs="Times New Roman"/>
          <w:color w:val="000000" w:themeColor="text1"/>
          <w:szCs w:val="28"/>
        </w:rPr>
        <w:t xml:space="preserve">Hướng dẫn số 02-HD/TU, ngày 17-9-2024 của Ban Thường vụ Tỉnh uỷ hướng dẫn một số nội dung về công tác nhân sự đại hội đảng bộ trực thuộc Tỉnh ủy và đại hội cấp cơ sở nhiệm kỳ 2025 – 2030. </w:t>
      </w:r>
    </w:p>
    <w:p w:rsidR="00215ABD" w:rsidRPr="003D2310" w:rsidRDefault="00113BB9" w:rsidP="003E17AC">
      <w:pPr>
        <w:shd w:val="clear" w:color="auto" w:fill="FFFFFF"/>
        <w:spacing w:before="120" w:after="120" w:line="340" w:lineRule="exact"/>
        <w:ind w:firstLine="567"/>
        <w:jc w:val="both"/>
        <w:rPr>
          <w:rFonts w:eastAsia="Times New Roman" w:cs="Times New Roman"/>
          <w:color w:val="000000" w:themeColor="text1"/>
          <w:szCs w:val="28"/>
        </w:rPr>
      </w:pPr>
      <w:r w:rsidRPr="003D2310">
        <w:rPr>
          <w:rFonts w:eastAsia="Times New Roman" w:cs="Times New Roman"/>
          <w:bCs/>
          <w:i/>
          <w:color w:val="000000" w:themeColor="text1"/>
          <w:szCs w:val="28"/>
        </w:rPr>
        <w:t xml:space="preserve"> </w:t>
      </w:r>
      <w:r w:rsidR="00215ABD" w:rsidRPr="003D2310">
        <w:rPr>
          <w:rFonts w:eastAsia="Times New Roman" w:cs="Times New Roman"/>
          <w:bCs/>
          <w:i/>
          <w:color w:val="000000" w:themeColor="text1"/>
          <w:szCs w:val="28"/>
        </w:rPr>
        <w:t>(Chi tiết văn bản, các TCCS Đảng có thể xem tại Trang TTĐT Tuyên giáo tỉnh, Cổng thông tin điện tử tỉnh Kon Tum, Báo điện tử Đảng Cộng sản, Báo điện tử Chính phủ,…lựa chọn nội dung để triển khai cụ thể trong sinh hoạt chi bộ).</w:t>
      </w:r>
    </w:p>
    <w:p w:rsidR="00215ABD" w:rsidRPr="003D2310" w:rsidRDefault="00215ABD" w:rsidP="003E17AC">
      <w:pPr>
        <w:pStyle w:val="NormalWeb"/>
        <w:spacing w:before="120" w:beforeAutospacing="0" w:after="120" w:afterAutospacing="0" w:line="340" w:lineRule="exact"/>
        <w:jc w:val="both"/>
        <w:rPr>
          <w:bCs/>
          <w:color w:val="000000" w:themeColor="text1"/>
          <w:sz w:val="28"/>
          <w:szCs w:val="28"/>
        </w:rPr>
      </w:pPr>
      <w:r w:rsidRPr="003D2310">
        <w:rPr>
          <w:b/>
          <w:iCs/>
          <w:color w:val="000000" w:themeColor="text1"/>
          <w:sz w:val="28"/>
          <w:szCs w:val="28"/>
        </w:rPr>
        <w:tab/>
        <w:t xml:space="preserve">III. VĂN BẢN HUYỆN ỦY: </w:t>
      </w:r>
      <w:r w:rsidRPr="003D2310">
        <w:rPr>
          <w:color w:val="000000" w:themeColor="text1"/>
          <w:sz w:val="28"/>
          <w:szCs w:val="28"/>
        </w:rPr>
        <w:t xml:space="preserve">Các cấp ủy, tổ chức đảng tổ chức phổ biến, quán triệt và triển khai thực hiện các chỉ đạo của Ban chấp hành, Ban Thường vụ, Thường trực Huyện ủy tại các văn bản đã gửi cho các TCCSĐ: </w:t>
      </w:r>
      <w:r w:rsidR="003D2310" w:rsidRPr="003D2310">
        <w:rPr>
          <w:b/>
          <w:color w:val="000000" w:themeColor="text1"/>
          <w:sz w:val="28"/>
          <w:szCs w:val="28"/>
        </w:rPr>
        <w:t>(1).</w:t>
      </w:r>
      <w:r w:rsidR="003D2310" w:rsidRPr="003D2310">
        <w:rPr>
          <w:color w:val="000000" w:themeColor="text1"/>
          <w:sz w:val="28"/>
          <w:szCs w:val="28"/>
        </w:rPr>
        <w:t xml:space="preserve"> </w:t>
      </w:r>
      <w:r w:rsidR="00113BB9" w:rsidRPr="003D2310">
        <w:rPr>
          <w:color w:val="000000" w:themeColor="text1"/>
          <w:sz w:val="28"/>
          <w:szCs w:val="28"/>
        </w:rPr>
        <w:t>Kế hoạch 183-KH/HU, ngày 04-9</w:t>
      </w:r>
      <w:r w:rsidR="00113BB9" w:rsidRPr="003D2310">
        <w:rPr>
          <w:color w:val="000000" w:themeColor="text1"/>
          <w:sz w:val="28"/>
          <w:szCs w:val="28"/>
        </w:rPr>
        <w:t xml:space="preserve">-2024 </w:t>
      </w:r>
      <w:r w:rsidR="00113BB9" w:rsidRPr="003D2310">
        <w:rPr>
          <w:color w:val="000000" w:themeColor="text1"/>
          <w:sz w:val="28"/>
          <w:szCs w:val="28"/>
        </w:rPr>
        <w:t xml:space="preserve"> </w:t>
      </w:r>
      <w:r w:rsidR="00113BB9" w:rsidRPr="003D2310">
        <w:rPr>
          <w:bCs/>
          <w:color w:val="000000" w:themeColor="text1"/>
          <w:sz w:val="28"/>
          <w:szCs w:val="28"/>
          <w:shd w:val="clear" w:color="auto" w:fill="FFFFFF"/>
        </w:rPr>
        <w:t>thực hiện Quy định số 178-QĐ/TW, ngày 27-6-2024 của Bộ Chính trị</w:t>
      </w:r>
      <w:r w:rsidR="00113BB9" w:rsidRPr="003D2310">
        <w:rPr>
          <w:bCs/>
          <w:color w:val="000000" w:themeColor="text1"/>
          <w:sz w:val="28"/>
          <w:szCs w:val="28"/>
        </w:rPr>
        <w:t xml:space="preserve"> </w:t>
      </w:r>
      <w:r w:rsidR="00113BB9" w:rsidRPr="003D2310">
        <w:rPr>
          <w:bCs/>
          <w:color w:val="000000" w:themeColor="text1"/>
          <w:sz w:val="28"/>
          <w:szCs w:val="28"/>
          <w:shd w:val="clear" w:color="auto" w:fill="FFFFFF"/>
        </w:rPr>
        <w:t>về kiểm soát quyền lực, phòng, chống tham nhũng, tiêu cực</w:t>
      </w:r>
      <w:r w:rsidR="00113BB9" w:rsidRPr="003D2310">
        <w:rPr>
          <w:bCs/>
          <w:color w:val="000000" w:themeColor="text1"/>
          <w:sz w:val="28"/>
          <w:szCs w:val="28"/>
        </w:rPr>
        <w:t> </w:t>
      </w:r>
      <w:r w:rsidR="00113BB9" w:rsidRPr="003D2310">
        <w:rPr>
          <w:bCs/>
          <w:color w:val="000000" w:themeColor="text1"/>
          <w:sz w:val="28"/>
          <w:szCs w:val="28"/>
          <w:shd w:val="clear" w:color="auto" w:fill="FFFFFF"/>
        </w:rPr>
        <w:t>trong công tác xây dựng pháp luật</w:t>
      </w:r>
      <w:r w:rsidR="00113BB9" w:rsidRPr="003D2310">
        <w:rPr>
          <w:bCs/>
          <w:color w:val="000000" w:themeColor="text1"/>
          <w:sz w:val="28"/>
          <w:szCs w:val="28"/>
        </w:rPr>
        <w:t xml:space="preserve">; </w:t>
      </w:r>
      <w:r w:rsidR="00113BB9" w:rsidRPr="003D2310">
        <w:rPr>
          <w:b/>
          <w:color w:val="000000" w:themeColor="text1"/>
          <w:sz w:val="28"/>
          <w:szCs w:val="28"/>
        </w:rPr>
        <w:t>(2).</w:t>
      </w:r>
      <w:r w:rsidR="00113BB9" w:rsidRPr="003D2310">
        <w:rPr>
          <w:color w:val="000000" w:themeColor="text1"/>
          <w:sz w:val="28"/>
          <w:szCs w:val="28"/>
        </w:rPr>
        <w:t xml:space="preserve"> </w:t>
      </w:r>
      <w:r w:rsidR="00113BB9" w:rsidRPr="003D2310">
        <w:rPr>
          <w:color w:val="000000" w:themeColor="text1"/>
          <w:sz w:val="28"/>
          <w:szCs w:val="28"/>
        </w:rPr>
        <w:t>Kế hoạch 18</w:t>
      </w:r>
      <w:r w:rsidR="00113BB9" w:rsidRPr="003D2310">
        <w:rPr>
          <w:color w:val="000000" w:themeColor="text1"/>
          <w:sz w:val="28"/>
          <w:szCs w:val="28"/>
        </w:rPr>
        <w:t>5</w:t>
      </w:r>
      <w:r w:rsidR="00113BB9" w:rsidRPr="003D2310">
        <w:rPr>
          <w:color w:val="000000" w:themeColor="text1"/>
          <w:sz w:val="28"/>
          <w:szCs w:val="28"/>
        </w:rPr>
        <w:t xml:space="preserve">-KH/HU, ngày </w:t>
      </w:r>
      <w:r w:rsidR="00113BB9" w:rsidRPr="003D2310">
        <w:rPr>
          <w:color w:val="000000" w:themeColor="text1"/>
          <w:sz w:val="28"/>
          <w:szCs w:val="28"/>
        </w:rPr>
        <w:t>06</w:t>
      </w:r>
      <w:r w:rsidR="00113BB9" w:rsidRPr="003D2310">
        <w:rPr>
          <w:color w:val="000000" w:themeColor="text1"/>
          <w:sz w:val="28"/>
          <w:szCs w:val="28"/>
        </w:rPr>
        <w:t>-9-2024  thực hiện Kết luận số 84-KL/TW, ngày 21-6-2024 của Bộ Chính trị tiếp tục thực hiện Nghị quyết số 23-NQ/TW của Bộ Chính trị (khóa X) “về tiếp tục xây dựng và phát triển văn học</w:t>
      </w:r>
      <w:r w:rsidR="00113BB9" w:rsidRPr="003D2310">
        <w:rPr>
          <w:color w:val="000000" w:themeColor="text1"/>
          <w:sz w:val="28"/>
          <w:szCs w:val="28"/>
        </w:rPr>
        <w:t xml:space="preserve">, nghệ thuật trong thời kỳ mới”; </w:t>
      </w:r>
      <w:r w:rsidR="003D2310" w:rsidRPr="003D2310">
        <w:rPr>
          <w:b/>
          <w:color w:val="000000" w:themeColor="text1"/>
          <w:sz w:val="28"/>
          <w:szCs w:val="28"/>
        </w:rPr>
        <w:t xml:space="preserve">(3). </w:t>
      </w:r>
      <w:r w:rsidR="003D2310" w:rsidRPr="003D2310">
        <w:rPr>
          <w:color w:val="000000" w:themeColor="text1"/>
          <w:sz w:val="28"/>
          <w:szCs w:val="28"/>
        </w:rPr>
        <w:t>Kế hoạch 18</w:t>
      </w:r>
      <w:r w:rsidR="003D2310" w:rsidRPr="003D2310">
        <w:rPr>
          <w:color w:val="000000" w:themeColor="text1"/>
          <w:sz w:val="28"/>
          <w:szCs w:val="28"/>
        </w:rPr>
        <w:t>6</w:t>
      </w:r>
      <w:r w:rsidR="003D2310" w:rsidRPr="003D2310">
        <w:rPr>
          <w:color w:val="000000" w:themeColor="text1"/>
          <w:sz w:val="28"/>
          <w:szCs w:val="28"/>
        </w:rPr>
        <w:t>-KH/HU, ngày 06-9-2024 thực hiện Chỉ thị số 30-CT/TW, ngày 05-02-2024 của Ban Bí thư Trung ương Đảng “về công tác tuyên truyền miệng trong tình hình mới”</w:t>
      </w:r>
      <w:r w:rsidR="003D2310" w:rsidRPr="003D2310">
        <w:rPr>
          <w:color w:val="000000" w:themeColor="text1"/>
          <w:sz w:val="28"/>
          <w:szCs w:val="28"/>
        </w:rPr>
        <w:t xml:space="preserve">; </w:t>
      </w:r>
      <w:r w:rsidR="003D2310" w:rsidRPr="003D2310">
        <w:rPr>
          <w:b/>
          <w:color w:val="000000" w:themeColor="text1"/>
          <w:sz w:val="28"/>
          <w:szCs w:val="28"/>
        </w:rPr>
        <w:t>(4</w:t>
      </w:r>
      <w:r w:rsidR="003D2310" w:rsidRPr="003D2310">
        <w:rPr>
          <w:b/>
          <w:color w:val="000000" w:themeColor="text1"/>
          <w:sz w:val="28"/>
          <w:szCs w:val="28"/>
        </w:rPr>
        <w:t>).</w:t>
      </w:r>
      <w:r w:rsidR="003D2310" w:rsidRPr="003D2310">
        <w:rPr>
          <w:color w:val="000000" w:themeColor="text1"/>
          <w:sz w:val="28"/>
          <w:szCs w:val="28"/>
        </w:rPr>
        <w:t xml:space="preserve"> Kế hoạch 18</w:t>
      </w:r>
      <w:r w:rsidR="003D2310" w:rsidRPr="003D2310">
        <w:rPr>
          <w:color w:val="000000" w:themeColor="text1"/>
          <w:sz w:val="28"/>
          <w:szCs w:val="28"/>
        </w:rPr>
        <w:t>7</w:t>
      </w:r>
      <w:r w:rsidR="003D2310" w:rsidRPr="003D2310">
        <w:rPr>
          <w:color w:val="000000" w:themeColor="text1"/>
          <w:sz w:val="28"/>
          <w:szCs w:val="28"/>
        </w:rPr>
        <w:t xml:space="preserve">-KH/HU, ngày </w:t>
      </w:r>
      <w:r w:rsidR="003D2310" w:rsidRPr="003D2310">
        <w:rPr>
          <w:color w:val="000000" w:themeColor="text1"/>
          <w:sz w:val="28"/>
          <w:szCs w:val="28"/>
        </w:rPr>
        <w:t>1</w:t>
      </w:r>
      <w:r w:rsidR="003D2310" w:rsidRPr="003D2310">
        <w:rPr>
          <w:color w:val="000000" w:themeColor="text1"/>
          <w:sz w:val="28"/>
          <w:szCs w:val="28"/>
        </w:rPr>
        <w:t>6-9-2024</w:t>
      </w:r>
      <w:r w:rsidR="003D2310" w:rsidRPr="003D2310">
        <w:rPr>
          <w:b/>
          <w:color w:val="000000" w:themeColor="text1"/>
          <w:sz w:val="28"/>
          <w:szCs w:val="28"/>
        </w:rPr>
        <w:t xml:space="preserve"> </w:t>
      </w:r>
      <w:r w:rsidR="003D2310" w:rsidRPr="003D2310">
        <w:rPr>
          <w:rStyle w:val="fontstyle01"/>
          <w:b w:val="0"/>
          <w:color w:val="000000" w:themeColor="text1"/>
        </w:rPr>
        <w:t>hưởng ứng các hoạt động tổng kết 50 năm nền văn học, nghệ thuật Việt Nam sau ngày đất nước thống nhất (30/4/1975-30/4/2025</w:t>
      </w:r>
      <w:r w:rsidR="003D2310" w:rsidRPr="003D2310">
        <w:rPr>
          <w:rStyle w:val="fontstyle01"/>
          <w:b w:val="0"/>
          <w:color w:val="000000" w:themeColor="text1"/>
        </w:rPr>
        <w:t xml:space="preserve">); </w:t>
      </w:r>
      <w:r w:rsidR="003D2310" w:rsidRPr="003D2310">
        <w:rPr>
          <w:rStyle w:val="fontstyle01"/>
          <w:color w:val="000000" w:themeColor="text1"/>
        </w:rPr>
        <w:t xml:space="preserve">(5). </w:t>
      </w:r>
      <w:r w:rsidR="003D2310" w:rsidRPr="003D2310">
        <w:rPr>
          <w:color w:val="000000" w:themeColor="text1"/>
          <w:sz w:val="28"/>
          <w:szCs w:val="28"/>
        </w:rPr>
        <w:t>Kế hoạch 18</w:t>
      </w:r>
      <w:r w:rsidR="003D2310" w:rsidRPr="003D2310">
        <w:rPr>
          <w:color w:val="000000" w:themeColor="text1"/>
          <w:sz w:val="28"/>
          <w:szCs w:val="28"/>
        </w:rPr>
        <w:t>8</w:t>
      </w:r>
      <w:r w:rsidR="003D2310" w:rsidRPr="003D2310">
        <w:rPr>
          <w:color w:val="000000" w:themeColor="text1"/>
          <w:sz w:val="28"/>
          <w:szCs w:val="28"/>
        </w:rPr>
        <w:t>-KH/HU, ngày 1</w:t>
      </w:r>
      <w:r w:rsidR="003D2310" w:rsidRPr="003D2310">
        <w:rPr>
          <w:color w:val="000000" w:themeColor="text1"/>
          <w:sz w:val="28"/>
          <w:szCs w:val="28"/>
        </w:rPr>
        <w:t>8</w:t>
      </w:r>
      <w:r w:rsidR="003D2310" w:rsidRPr="003D2310">
        <w:rPr>
          <w:color w:val="000000" w:themeColor="text1"/>
          <w:sz w:val="28"/>
          <w:szCs w:val="28"/>
        </w:rPr>
        <w:t>-9-2024</w:t>
      </w:r>
      <w:r w:rsidR="003D2310" w:rsidRPr="003D2310">
        <w:rPr>
          <w:color w:val="000000" w:themeColor="text1"/>
          <w:sz w:val="28"/>
          <w:szCs w:val="28"/>
        </w:rPr>
        <w:t xml:space="preserve"> </w:t>
      </w:r>
      <w:r w:rsidR="003D2310" w:rsidRPr="003D2310">
        <w:rPr>
          <w:color w:val="000000" w:themeColor="text1"/>
          <w:sz w:val="28"/>
          <w:szCs w:val="28"/>
        </w:rPr>
        <w:t>phổ biến, quán triệt và tuyên truyền các nghị quyết, chỉ thị, kết luận, chương trình, kế hoạch của Trung ương, Tỉnh ủy, Huyện ủy quý III/2024</w:t>
      </w:r>
      <w:r w:rsidR="003D2310" w:rsidRPr="003D2310">
        <w:rPr>
          <w:color w:val="000000" w:themeColor="text1"/>
          <w:sz w:val="28"/>
          <w:szCs w:val="28"/>
        </w:rPr>
        <w:t xml:space="preserve">; (6). Công văn số 2305-CV/HU, ngày 25-9-2024  </w:t>
      </w:r>
      <w:r w:rsidR="003D2310" w:rsidRPr="003D2310">
        <w:rPr>
          <w:color w:val="000000" w:themeColor="text1"/>
          <w:sz w:val="28"/>
          <w:szCs w:val="28"/>
          <w:lang w:val="nl-NL"/>
        </w:rPr>
        <w:t>V/v tuyên truyền Đại hội Văn h</w:t>
      </w:r>
      <w:r w:rsidR="003D2310" w:rsidRPr="003D2310">
        <w:rPr>
          <w:color w:val="000000" w:themeColor="text1"/>
          <w:sz w:val="28"/>
          <w:szCs w:val="28"/>
          <w:lang w:val="nl-NL"/>
        </w:rPr>
        <w:t>ọc-Nghệ thuật nhiệm kỳ 2025-2030.</w:t>
      </w:r>
    </w:p>
    <w:p w:rsidR="00215ABD" w:rsidRPr="003D2310" w:rsidRDefault="00215ABD" w:rsidP="00215ABD">
      <w:pPr>
        <w:rPr>
          <w:rFonts w:eastAsia="Times New Roman" w:cs="Times New Roman"/>
          <w:i/>
          <w:iCs/>
          <w:color w:val="000000" w:themeColor="text1"/>
          <w:szCs w:val="28"/>
        </w:rPr>
      </w:pPr>
      <w:r w:rsidRPr="003D2310">
        <w:rPr>
          <w:rFonts w:eastAsia="Times New Roman" w:cs="Times New Roman"/>
          <w:i/>
          <w:iCs/>
          <w:noProof/>
          <w:color w:val="000000" w:themeColor="text1"/>
          <w:szCs w:val="28"/>
        </w:rPr>
        <mc:AlternateContent>
          <mc:Choice Requires="wps">
            <w:drawing>
              <wp:anchor distT="0" distB="0" distL="114300" distR="114300" simplePos="0" relativeHeight="251659264" behindDoc="0" locked="0" layoutInCell="1" allowOverlap="1" wp14:anchorId="65C3B1D9" wp14:editId="1F8AB0D8">
                <wp:simplePos x="0" y="0"/>
                <wp:positionH relativeFrom="column">
                  <wp:posOffset>1834514</wp:posOffset>
                </wp:positionH>
                <wp:positionV relativeFrom="paragraph">
                  <wp:posOffset>101600</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45pt,8pt" to="36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" strokecolor="#4a7ebb"/>
            </w:pict>
          </mc:Fallback>
        </mc:AlternateContent>
      </w:r>
    </w:p>
    <w:p w:rsidR="000F3920" w:rsidRPr="003D2310" w:rsidRDefault="000F3920">
      <w:pPr>
        <w:rPr>
          <w:color w:val="000000" w:themeColor="text1"/>
        </w:rPr>
      </w:pPr>
      <w:bookmarkStart w:id="0" w:name="_GoBack"/>
      <w:bookmarkEnd w:id="0"/>
    </w:p>
    <w:sectPr w:rsidR="000F3920" w:rsidRPr="003D2310" w:rsidSect="00DA6215">
      <w:headerReference w:type="default" r:id="rId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182F0B" w:rsidRDefault="003E17A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182F0B" w:rsidRDefault="003E1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BD"/>
    <w:rsid w:val="000F3920"/>
    <w:rsid w:val="00113BB9"/>
    <w:rsid w:val="00215ABD"/>
    <w:rsid w:val="002D70A5"/>
    <w:rsid w:val="003D2310"/>
    <w:rsid w:val="003E17AC"/>
    <w:rsid w:val="00531E03"/>
    <w:rsid w:val="00831028"/>
    <w:rsid w:val="00DE215A"/>
    <w:rsid w:val="00F1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BD"/>
  </w:style>
  <w:style w:type="character" w:styleId="Hyperlink">
    <w:name w:val="Hyperlink"/>
    <w:basedOn w:val="DefaultParagraphFont"/>
    <w:uiPriority w:val="99"/>
    <w:unhideWhenUsed/>
    <w:rsid w:val="00215ABD"/>
    <w:rPr>
      <w:color w:val="0000FF" w:themeColor="hyperlink"/>
      <w:u w:val="single"/>
    </w:rPr>
  </w:style>
  <w:style w:type="paragraph" w:styleId="ListParagraph">
    <w:name w:val="List Paragraph"/>
    <w:basedOn w:val="Normal"/>
    <w:uiPriority w:val="34"/>
    <w:qFormat/>
    <w:rsid w:val="00215ABD"/>
    <w:pPr>
      <w:ind w:left="720"/>
      <w:contextualSpacing/>
    </w:pPr>
  </w:style>
  <w:style w:type="paragraph" w:styleId="NormalWeb">
    <w:name w:val="Normal (Web)"/>
    <w:basedOn w:val="Normal"/>
    <w:uiPriority w:val="99"/>
    <w:unhideWhenUsed/>
    <w:rsid w:val="00113BB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3D2310"/>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BD"/>
  </w:style>
  <w:style w:type="character" w:styleId="Hyperlink">
    <w:name w:val="Hyperlink"/>
    <w:basedOn w:val="DefaultParagraphFont"/>
    <w:uiPriority w:val="99"/>
    <w:unhideWhenUsed/>
    <w:rsid w:val="00215ABD"/>
    <w:rPr>
      <w:color w:val="0000FF" w:themeColor="hyperlink"/>
      <w:u w:val="single"/>
    </w:rPr>
  </w:style>
  <w:style w:type="paragraph" w:styleId="ListParagraph">
    <w:name w:val="List Paragraph"/>
    <w:basedOn w:val="Normal"/>
    <w:uiPriority w:val="34"/>
    <w:qFormat/>
    <w:rsid w:val="00215ABD"/>
    <w:pPr>
      <w:ind w:left="720"/>
      <w:contextualSpacing/>
    </w:pPr>
  </w:style>
  <w:style w:type="paragraph" w:styleId="NormalWeb">
    <w:name w:val="Normal (Web)"/>
    <w:basedOn w:val="Normal"/>
    <w:uiPriority w:val="99"/>
    <w:unhideWhenUsed/>
    <w:rsid w:val="00113BB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3D23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2024-09-28T07:54:00Z</dcterms:created>
  <dcterms:modified xsi:type="dcterms:W3CDTF">2024-09-28T08:51:00Z</dcterms:modified>
</cp:coreProperties>
</file>