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EB" w:rsidRPr="00023835" w:rsidRDefault="00F11AEB" w:rsidP="00F11AEB">
      <w:pPr>
        <w:shd w:val="clear" w:color="auto" w:fill="FFFFFF"/>
        <w:spacing w:before="120" w:after="120" w:line="360" w:lineRule="exact"/>
        <w:jc w:val="center"/>
        <w:rPr>
          <w:rFonts w:eastAsia="Times New Roman" w:cs="Times New Roman"/>
          <w:b/>
          <w:szCs w:val="28"/>
        </w:rPr>
      </w:pPr>
      <w:r w:rsidRPr="00023835">
        <w:rPr>
          <w:rFonts w:eastAsia="Times New Roman" w:cs="Times New Roman"/>
          <w:b/>
          <w:szCs w:val="28"/>
        </w:rPr>
        <w:t>TÀI LIỆU SINH HOẠT CHI BỘ THÁNG 10-2023</w:t>
      </w:r>
    </w:p>
    <w:p w:rsidR="00F11AEB" w:rsidRPr="00023835" w:rsidRDefault="00F11AEB" w:rsidP="00F11AEB">
      <w:pPr>
        <w:shd w:val="clear" w:color="auto" w:fill="FFFFFF"/>
        <w:spacing w:before="120" w:after="120" w:line="360" w:lineRule="exact"/>
        <w:ind w:firstLine="567"/>
        <w:jc w:val="both"/>
        <w:rPr>
          <w:rFonts w:eastAsia="Times New Roman" w:cs="Times New Roman"/>
          <w:b/>
          <w:bCs/>
          <w:szCs w:val="28"/>
        </w:rPr>
      </w:pPr>
      <w:r w:rsidRPr="00023835">
        <w:rPr>
          <w:rFonts w:eastAsia="Times New Roman" w:cs="Times New Roman"/>
          <w:b/>
          <w:bCs/>
          <w:szCs w:val="28"/>
        </w:rPr>
        <w:t>A. ĐỊNH HƯỚNG SINH HOẠT CHI BỘ TRONG THÁNG 10-2023</w:t>
      </w:r>
    </w:p>
    <w:p w:rsidR="00F11AEB" w:rsidRPr="00023835"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szCs w:val="28"/>
        </w:rPr>
        <w:t xml:space="preserve">Các cấp ủy, chi bộ </w:t>
      </w:r>
      <w:r w:rsidRPr="00023835">
        <w:rPr>
          <w:rFonts w:eastAsia="Times New Roman" w:cs="Times New Roman"/>
          <w:b/>
          <w:szCs w:val="28"/>
        </w:rPr>
        <w:t>lựa chọn những nội dung</w:t>
      </w:r>
      <w:r w:rsidRPr="00023835">
        <w:rPr>
          <w:rFonts w:eastAsia="Times New Roman" w:cs="Times New Roman"/>
          <w:szCs w:val="28"/>
        </w:rPr>
        <w:t xml:space="preserve"> trong Tài liệu sinh hoạt tháng 10/2023 để sinh hoạt chi bộ. Tập trung tuyên truyền, thông tin các nội dung:</w:t>
      </w:r>
    </w:p>
    <w:p w:rsidR="00F11AEB" w:rsidRPr="00023835"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szCs w:val="28"/>
        </w:rPr>
        <w:t>1.</w:t>
      </w:r>
      <w:r w:rsidRPr="00023835">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r w:rsidRPr="00767D7B">
        <w:rPr>
          <w:rStyle w:val="FootnoteReference"/>
          <w:rFonts w:eastAsia="Times New Roman" w:cs="Times New Roman"/>
          <w:b/>
          <w:szCs w:val="28"/>
        </w:rPr>
        <w:footnoteReference w:id="1"/>
      </w:r>
      <w:r w:rsidRPr="00023835">
        <w:rPr>
          <w:rFonts w:eastAsia="Times New Roman" w:cs="Times New Roman"/>
          <w:szCs w:val="28"/>
        </w:rPr>
        <w:t>.</w:t>
      </w:r>
    </w:p>
    <w:p w:rsidR="00F11AEB" w:rsidRPr="00023835" w:rsidRDefault="00F11AEB" w:rsidP="00917279">
      <w:pPr>
        <w:shd w:val="clear" w:color="auto" w:fill="FFFFFF"/>
        <w:tabs>
          <w:tab w:val="left" w:pos="567"/>
        </w:tabs>
        <w:spacing w:before="120" w:after="120" w:line="340" w:lineRule="exact"/>
        <w:ind w:firstLine="567"/>
        <w:jc w:val="both"/>
        <w:rPr>
          <w:rFonts w:eastAsia="Times New Roman" w:cs="Times New Roman"/>
          <w:i/>
          <w:iCs/>
          <w:szCs w:val="28"/>
        </w:rPr>
      </w:pPr>
      <w:r w:rsidRPr="00023835">
        <w:rPr>
          <w:rFonts w:eastAsia="Times New Roman" w:cs="Times New Roman"/>
          <w:b/>
          <w:szCs w:val="28"/>
        </w:rPr>
        <w:t>2.</w:t>
      </w:r>
      <w:r w:rsidRPr="00023835">
        <w:rPr>
          <w:rFonts w:eastAsia="Times New Roman" w:cs="Times New Roman"/>
          <w:szCs w:val="28"/>
        </w:rPr>
        <w:t xml:space="preserve"> Tuyên truyền Kết luận số 61-KL/TW, ngày 17-8-2023 của Ban Bí thư Trung ương Đảng </w:t>
      </w:r>
      <w:r w:rsidRPr="00023835">
        <w:rPr>
          <w:rFonts w:eastAsia="Times New Roman" w:cs="Times New Roman"/>
          <w:i/>
          <w:iCs/>
          <w:szCs w:val="28"/>
        </w:rPr>
        <w:t>"về tiếp tục thực hiện Chỉ thị số 13-CT/TW, ngày 12-01-2017 của Ban Bí thư về tăng cường sự lãnh đạo của Đảng đối với công tác quản lý, bảo vệ và phát triển rừng"</w:t>
      </w:r>
      <w:r w:rsidRPr="00023835">
        <w:rPr>
          <w:rFonts w:eastAsia="Times New Roman" w:cs="Times New Roman"/>
          <w:szCs w:val="28"/>
        </w:rPr>
        <w:t> gắn với tuyên truyền kết quả triển khai thực hiện Nghị quyết số 06-NQ/TU, ngày 25-11-2021 của Tỉnh ủy khóa XVI </w:t>
      </w:r>
      <w:r w:rsidRPr="00023835">
        <w:rPr>
          <w:rFonts w:eastAsia="Times New Roman" w:cs="Times New Roman"/>
          <w:i/>
          <w:iCs/>
          <w:szCs w:val="28"/>
        </w:rPr>
        <w:t>"về phát triển lâm nghiệp bền vững đến năm 2025, định hướng đến năm 2030 trên địa bàn tỉnh Kon Tum".</w:t>
      </w:r>
      <w:r w:rsidRPr="00023835">
        <w:rPr>
          <w:rFonts w:eastAsia="Times New Roman" w:cs="Times New Roman"/>
          <w:szCs w:val="28"/>
        </w:rPr>
        <w:br/>
        <w:t xml:space="preserve"> </w:t>
      </w:r>
      <w:r w:rsidRPr="00023835">
        <w:rPr>
          <w:rFonts w:eastAsia="Times New Roman" w:cs="Times New Roman"/>
          <w:szCs w:val="28"/>
        </w:rPr>
        <w:tab/>
      </w:r>
      <w:r w:rsidRPr="00023835">
        <w:rPr>
          <w:rFonts w:eastAsia="Times New Roman" w:cs="Times New Roman"/>
          <w:b/>
          <w:szCs w:val="28"/>
        </w:rPr>
        <w:t>3.</w:t>
      </w:r>
      <w:r w:rsidRPr="00023835">
        <w:rPr>
          <w:rFonts w:eastAsia="Times New Roman" w:cs="Times New Roman"/>
          <w:szCs w:val="28"/>
        </w:rPr>
        <w:t xml:space="preserve"> Đẩy mạnh tuyên truyền công tác phát triển đảng viên trong học sinh, sinh viên và doanh nghiệp ngoài nhà nước trên địa bàn tỉnh; kết quả triển khai thực hiện Kế hoạch số 96-KH/TU, ngày 18-6-2019 của Ban Thường vụ Tỉnh ủy </w:t>
      </w:r>
      <w:r w:rsidRPr="00023835">
        <w:rPr>
          <w:rFonts w:eastAsia="Times New Roman" w:cs="Times New Roman"/>
          <w:i/>
          <w:iCs/>
          <w:szCs w:val="28"/>
        </w:rPr>
        <w:t>"thực hiện Chỉ thị số 33-CT/TW, ngày 18-03-2019 của Ban Bí thư Trung ương Đảng</w:t>
      </w:r>
      <w:r w:rsidRPr="00023835">
        <w:rPr>
          <w:rFonts w:eastAsia="Times New Roman" w:cs="Times New Roman"/>
          <w:szCs w:val="28"/>
        </w:rPr>
        <w:t> </w:t>
      </w:r>
      <w:r w:rsidRPr="00023835">
        <w:rPr>
          <w:rFonts w:eastAsia="Times New Roman" w:cs="Times New Roman"/>
          <w:i/>
          <w:iCs/>
          <w:szCs w:val="28"/>
        </w:rPr>
        <w:t>về tăng cường xây dựng tổ chức đảng trong các đơn vị kinh tế tư nhân".</w:t>
      </w:r>
    </w:p>
    <w:p w:rsidR="00CD791E"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szCs w:val="28"/>
        </w:rPr>
        <w:t>4.</w:t>
      </w:r>
      <w:r w:rsidRPr="00023835">
        <w:rPr>
          <w:rFonts w:eastAsia="Times New Roman" w:cs="Times New Roman"/>
          <w:szCs w:val="28"/>
        </w:rPr>
        <w:t xml:space="preserve"> Tuyên truyền công tác lãnh đạo, triển khai thực hiện Chỉ thị số 19-CT/TU, ngày 18-9-2023 của Ban Thường vụ Tỉnh ủy </w:t>
      </w:r>
      <w:r w:rsidRPr="00023835">
        <w:rPr>
          <w:rFonts w:eastAsia="Times New Roman" w:cs="Times New Roman"/>
          <w:i/>
          <w:iCs/>
          <w:szCs w:val="28"/>
        </w:rPr>
        <w:t>"về tăng cường sự lãnh đạo của Đảng đối với công tác phòng, chống và kiểm soát ma túy trên địa bàn tỉnh".</w:t>
      </w:r>
      <w:r w:rsidRPr="00023835">
        <w:rPr>
          <w:rFonts w:eastAsia="Times New Roman" w:cs="Times New Roman"/>
          <w:szCs w:val="28"/>
        </w:rPr>
        <w:t> Trong đó, chú trọng tuyên truyền phổ biến Luật phòng, chống ma túy năm 2021, kết quả triển khai thực hiện Kế hoạch số 120-KH/TU, ngày 20-12-2019 của Ban Thường vụ Tỉnh ủy </w:t>
      </w:r>
      <w:r w:rsidRPr="00023835">
        <w:rPr>
          <w:rFonts w:eastAsia="Times New Roman" w:cs="Times New Roman"/>
          <w:i/>
          <w:iCs/>
          <w:szCs w:val="28"/>
        </w:rPr>
        <w:t>"thực hiện Chỉ thị 36-CT/TW, ngày 16-8-2019 của Bộ Chính trị về tăng cường, nâng cao hiệu quả công tác phòng, chống và kiểm soát ma túy</w:t>
      </w:r>
      <w:r w:rsidRPr="00023835">
        <w:rPr>
          <w:rFonts w:eastAsia="Times New Roman" w:cs="Times New Roman"/>
          <w:szCs w:val="28"/>
        </w:rPr>
        <w:t>"; Quyết định số 1452/QĐ-TTg, ngày 31-8-2021 của Thủ tướng Chính phủ </w:t>
      </w:r>
      <w:r w:rsidRPr="00023835">
        <w:rPr>
          <w:rFonts w:eastAsia="Times New Roman" w:cs="Times New Roman"/>
          <w:i/>
          <w:iCs/>
          <w:szCs w:val="28"/>
        </w:rPr>
        <w:t>"về phê duyệt Chương trình phòng, chống ma túy gai đoạn 2021-2025"</w:t>
      </w:r>
      <w:r w:rsidR="00023835" w:rsidRPr="00023835">
        <w:rPr>
          <w:rFonts w:eastAsia="Times New Roman" w:cs="Times New Roman"/>
          <w:szCs w:val="28"/>
        </w:rPr>
        <w:t>.</w:t>
      </w:r>
    </w:p>
    <w:p w:rsidR="00200D2C" w:rsidRPr="00023835"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szCs w:val="28"/>
        </w:rPr>
        <w:t>5.</w:t>
      </w:r>
      <w:r w:rsidRPr="00023835">
        <w:rPr>
          <w:rFonts w:eastAsia="Times New Roman" w:cs="Times New Roman"/>
          <w:szCs w:val="28"/>
        </w:rPr>
        <w:t xml:space="preserve"> Tuyên truyền công tác lãnh đạo, chỉ đạo, triển khai thực hiện Công văn số 1047-CV/TU, ngày 13-9-2023 của Ban Thường vụ Tỉnh ủy </w:t>
      </w:r>
      <w:r w:rsidRPr="00023835">
        <w:rPr>
          <w:rFonts w:eastAsia="Times New Roman" w:cs="Times New Roman"/>
          <w:i/>
          <w:iCs/>
          <w:szCs w:val="28"/>
        </w:rPr>
        <w:t>"về lãnh đạo Đại hội Hội Liên hiệp thanh niên Việt Nam các cấp"</w:t>
      </w:r>
      <w:r w:rsidRPr="00023835">
        <w:rPr>
          <w:rFonts w:eastAsia="Times New Roman" w:cs="Times New Roman"/>
          <w:szCs w:val="28"/>
        </w:rPr>
        <w:t>. Đẩy mạnh tuyên truyền kết quả thực hiện Kết luận số 80-KL/TW, ngày 25-12-2013 của Bộ Chính trị </w:t>
      </w:r>
      <w:r w:rsidRPr="00023835">
        <w:rPr>
          <w:rFonts w:eastAsia="Times New Roman" w:cs="Times New Roman"/>
          <w:i/>
          <w:iCs/>
          <w:szCs w:val="28"/>
        </w:rPr>
        <w:t>"về đẩy mạnh thực hiện Nghị quyết số 25-NQ/TW của Ban Chấp hành Trung ương khóa X về tăng cường sự lãnh đạo của Đảng đối với công tác thanh niên thời kỳ đẩy mạnh công nghiệp hóa, hiện đại hóa"</w:t>
      </w:r>
      <w:r w:rsidRPr="00023835">
        <w:rPr>
          <w:rFonts w:eastAsia="Times New Roman" w:cs="Times New Roman"/>
          <w:szCs w:val="28"/>
        </w:rPr>
        <w:t xml:space="preserve">. </w:t>
      </w:r>
    </w:p>
    <w:p w:rsidR="00F11AEB" w:rsidRPr="00023835" w:rsidRDefault="00F11AEB" w:rsidP="00917279">
      <w:pPr>
        <w:shd w:val="clear" w:color="auto" w:fill="FFFFFF"/>
        <w:spacing w:before="120" w:after="120" w:line="340" w:lineRule="exact"/>
        <w:ind w:firstLine="567"/>
        <w:jc w:val="both"/>
        <w:rPr>
          <w:rFonts w:eastAsia="Times New Roman" w:cs="Times New Roman"/>
          <w:b/>
          <w:szCs w:val="28"/>
        </w:rPr>
      </w:pPr>
      <w:r w:rsidRPr="00023835">
        <w:rPr>
          <w:rFonts w:eastAsia="Times New Roman" w:cs="Times New Roman"/>
          <w:b/>
          <w:szCs w:val="28"/>
        </w:rPr>
        <w:lastRenderedPageBreak/>
        <w:t>6.</w:t>
      </w:r>
      <w:r w:rsidRPr="00023835">
        <w:rPr>
          <w:rFonts w:eastAsia="Times New Roman" w:cs="Times New Roman"/>
          <w:szCs w:val="28"/>
        </w:rPr>
        <w:t xml:space="preserve"> Tiếp tục đẩy mạnh thông tin tuyên truyền, hưởng ứng Giải báo chí về xây dựng Đảng tỉnh</w:t>
      </w:r>
      <w:r w:rsidR="00023835" w:rsidRPr="00023835">
        <w:rPr>
          <w:rFonts w:eastAsia="Times New Roman" w:cs="Times New Roman"/>
          <w:szCs w:val="28"/>
        </w:rPr>
        <w:t xml:space="preserve"> Kon Tum lần thứ III - năm 2023; </w:t>
      </w:r>
      <w:r w:rsidRPr="00023835">
        <w:rPr>
          <w:rFonts w:eastAsia="Times New Roman" w:cs="Times New Roman"/>
          <w:szCs w:val="28"/>
        </w:rPr>
        <w:t>tuyên truyền về công tác xây dựng Đảng, xây d</w:t>
      </w:r>
      <w:r w:rsidR="00023835" w:rsidRPr="00023835">
        <w:rPr>
          <w:rFonts w:eastAsia="Times New Roman" w:cs="Times New Roman"/>
          <w:szCs w:val="28"/>
        </w:rPr>
        <w:t>ựng hệ thống chính trị năm 2023.</w:t>
      </w:r>
    </w:p>
    <w:p w:rsidR="00F11AEB" w:rsidRPr="00023835"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szCs w:val="28"/>
        </w:rPr>
        <w:t xml:space="preserve">I. TIN TRONG NƯỚC VÀ QUỐC TẾ: </w:t>
      </w:r>
      <w:r w:rsidRPr="00023835">
        <w:rPr>
          <w:rFonts w:eastAsia="Times New Roman" w:cs="Times New Roman"/>
          <w:szCs w:val="28"/>
        </w:rPr>
        <w:t xml:space="preserve">Các TCCS Đảng có thể tham khảo tại trang TTĐT huyện (Mục Tài liệu sinh hoạt chi bộ). </w:t>
      </w:r>
    </w:p>
    <w:p w:rsidR="00F11AEB" w:rsidRPr="00023835" w:rsidRDefault="00F11AEB" w:rsidP="00917279">
      <w:pPr>
        <w:shd w:val="clear" w:color="auto" w:fill="FFFFFF"/>
        <w:spacing w:before="120" w:after="120" w:line="340" w:lineRule="exact"/>
        <w:ind w:firstLine="567"/>
        <w:jc w:val="both"/>
        <w:rPr>
          <w:rFonts w:eastAsia="Times New Roman" w:cs="Times New Roman"/>
          <w:b/>
          <w:iCs/>
          <w:szCs w:val="28"/>
        </w:rPr>
      </w:pPr>
      <w:r w:rsidRPr="00023835">
        <w:rPr>
          <w:rFonts w:eastAsia="Times New Roman" w:cs="Times New Roman"/>
          <w:b/>
          <w:szCs w:val="28"/>
        </w:rPr>
        <w:t xml:space="preserve">II. </w:t>
      </w:r>
      <w:r w:rsidRPr="00023835">
        <w:rPr>
          <w:rFonts w:eastAsia="Times New Roman" w:cs="Times New Roman"/>
          <w:b/>
          <w:iCs/>
          <w:szCs w:val="28"/>
        </w:rPr>
        <w:t xml:space="preserve">TIN TRONG TỈNH </w:t>
      </w:r>
    </w:p>
    <w:p w:rsidR="00F11AEB" w:rsidRPr="00023835" w:rsidRDefault="00F11AEB" w:rsidP="00917279">
      <w:pPr>
        <w:shd w:val="clear" w:color="auto" w:fill="FFFFFF"/>
        <w:spacing w:before="120" w:after="120" w:line="340" w:lineRule="exact"/>
        <w:ind w:firstLine="567"/>
        <w:jc w:val="both"/>
        <w:rPr>
          <w:rFonts w:eastAsia="Times New Roman" w:cs="Times New Roman"/>
          <w:b/>
          <w:bCs/>
          <w:szCs w:val="28"/>
        </w:rPr>
      </w:pPr>
      <w:r w:rsidRPr="00F11AEB">
        <w:rPr>
          <w:rFonts w:eastAsia="Times New Roman" w:cs="Times New Roman"/>
          <w:b/>
          <w:bCs/>
          <w:szCs w:val="28"/>
        </w:rPr>
        <w:t>1. Kinh tế-xã hội của tỉnh 9 năm 2023</w:t>
      </w:r>
    </w:p>
    <w:p w:rsidR="00F11AEB" w:rsidRPr="00023835" w:rsidRDefault="00F11AEB" w:rsidP="00917279">
      <w:pPr>
        <w:shd w:val="clear" w:color="auto" w:fill="FFFFFF"/>
        <w:spacing w:before="120" w:after="120" w:line="340" w:lineRule="exact"/>
        <w:ind w:firstLine="567"/>
        <w:jc w:val="both"/>
        <w:rPr>
          <w:rFonts w:eastAsia="Times New Roman" w:cs="Times New Roman"/>
          <w:szCs w:val="28"/>
        </w:rPr>
      </w:pPr>
      <w:r w:rsidRPr="00F11AEB">
        <w:rPr>
          <w:rFonts w:eastAsia="Times New Roman" w:cs="Times New Roman"/>
          <w:szCs w:val="28"/>
        </w:rPr>
        <w:t>- </w:t>
      </w:r>
      <w:bookmarkStart w:id="0" w:name="_Hlk80189326"/>
      <w:r w:rsidRPr="00F11AEB">
        <w:rPr>
          <w:rFonts w:eastAsia="Times New Roman" w:cs="Times New Roman"/>
          <w:szCs w:val="28"/>
        </w:rPr>
        <w:t>Tổng vốn đầu tư phát triển toàn xã hội 9 tháng năm 20</w:t>
      </w:r>
      <w:bookmarkStart w:id="1" w:name="_GoBack"/>
      <w:bookmarkEnd w:id="1"/>
      <w:r w:rsidRPr="00F11AEB">
        <w:rPr>
          <w:rFonts w:eastAsia="Times New Roman" w:cs="Times New Roman"/>
          <w:szCs w:val="28"/>
        </w:rPr>
        <w:t>23 đạt khoảng 19.621 tỷ đồng, đạt 72,67% kế hoạch. Th</w:t>
      </w:r>
      <w:r w:rsidR="00917279">
        <w:rPr>
          <w:rFonts w:eastAsia="Times New Roman" w:cs="Times New Roman"/>
          <w:szCs w:val="28"/>
        </w:rPr>
        <w:t xml:space="preserve">u ngân sách Nhà nước 9 tháng </w:t>
      </w:r>
      <w:r w:rsidRPr="00F11AEB">
        <w:rPr>
          <w:rFonts w:eastAsia="Times New Roman" w:cs="Times New Roman"/>
          <w:szCs w:val="28"/>
        </w:rPr>
        <w:t>ước khoảng 2.442 tỷ đồng, đạt 54,27% dự toán địa phương giao và bằng 81,32% so với cùng kỳ</w:t>
      </w:r>
      <w:bookmarkEnd w:id="0"/>
      <w:r w:rsidRPr="00023835">
        <w:rPr>
          <w:rFonts w:eastAsia="Times New Roman" w:cs="Times New Roman"/>
          <w:szCs w:val="28"/>
        </w:rPr>
        <w:t xml:space="preserve">. </w:t>
      </w:r>
    </w:p>
    <w:p w:rsidR="00917279" w:rsidRDefault="00F11AEB" w:rsidP="00917279">
      <w:pPr>
        <w:shd w:val="clear" w:color="auto" w:fill="FFFFFF"/>
        <w:spacing w:before="120" w:after="120" w:line="340" w:lineRule="exact"/>
        <w:ind w:firstLine="567"/>
        <w:jc w:val="both"/>
        <w:rPr>
          <w:rFonts w:eastAsia="Times New Roman" w:cs="Times New Roman"/>
          <w:szCs w:val="28"/>
        </w:rPr>
      </w:pPr>
      <w:r w:rsidRPr="00F11AEB">
        <w:rPr>
          <w:rFonts w:eastAsia="Times New Roman" w:cs="Times New Roman"/>
          <w:szCs w:val="28"/>
        </w:rPr>
        <w:t>- Tổng diện tích gieo trồng vụ Đông Xuân 2022-2023 là 10.236,2 ha, đạt 106% kế hoạch và bằng 104,4% so với cùng kỳ. Tổng diện tích cây trồng vụ mùa năm 2023 đạt 192.118 ha, đạt 102,41% kế hoạch và bằng 101,8% so với cùng kỳ. Các loại cây trồng chủ lực của tỉnh tiếp tục được chú trọng phát triển</w:t>
      </w:r>
      <w:r w:rsidR="00917279">
        <w:rPr>
          <w:rStyle w:val="FootnoteReference"/>
          <w:rFonts w:eastAsia="Times New Roman" w:cs="Times New Roman"/>
          <w:szCs w:val="28"/>
        </w:rPr>
        <w:footnoteReference w:id="2"/>
      </w:r>
      <w:r w:rsidR="00917279">
        <w:rPr>
          <w:rFonts w:eastAsia="Times New Roman" w:cs="Times New Roman"/>
          <w:szCs w:val="28"/>
        </w:rPr>
        <w:t>.</w:t>
      </w:r>
    </w:p>
    <w:p w:rsidR="00917279" w:rsidRDefault="00F11AEB" w:rsidP="00917279">
      <w:pPr>
        <w:shd w:val="clear" w:color="auto" w:fill="FFFFFF"/>
        <w:spacing w:before="120" w:after="120" w:line="340" w:lineRule="exact"/>
        <w:ind w:firstLine="567"/>
        <w:jc w:val="both"/>
        <w:rPr>
          <w:rFonts w:eastAsia="Times New Roman" w:cs="Times New Roman"/>
          <w:i/>
          <w:iCs/>
          <w:szCs w:val="28"/>
        </w:rPr>
      </w:pPr>
      <w:r w:rsidRPr="00F11AEB">
        <w:rPr>
          <w:rFonts w:eastAsia="Times New Roman" w:cs="Times New Roman"/>
          <w:szCs w:val="28"/>
        </w:rPr>
        <w:t>- Tổng đàn gia súc là 272.089 con, đạt 98,13% kế hoạch, tăng 3% so với cùng kỳ năm trước. Diện tích nuôi trồng thủy sản tại ao hồ nhỏ trên địa bàn toàn tỉnh ước khoảng 856 ha, đạt 100,71% kế hoạch và tăng 7,4% so với cùng kỳ; tổng sản lượn</w:t>
      </w:r>
      <w:r w:rsidR="00917279">
        <w:rPr>
          <w:rFonts w:eastAsia="Times New Roman" w:cs="Times New Roman"/>
          <w:szCs w:val="28"/>
        </w:rPr>
        <w:t>g thủy sản ước khoảng 5.130 tấn.</w:t>
      </w:r>
    </w:p>
    <w:p w:rsidR="00023835" w:rsidRPr="00917279" w:rsidRDefault="00F11AEB" w:rsidP="00917279">
      <w:pPr>
        <w:shd w:val="clear" w:color="auto" w:fill="FFFFFF"/>
        <w:spacing w:before="120" w:after="120" w:line="340" w:lineRule="exact"/>
        <w:ind w:firstLine="567"/>
        <w:jc w:val="both"/>
        <w:rPr>
          <w:rFonts w:eastAsia="Times New Roman" w:cs="Times New Roman"/>
          <w:i/>
          <w:iCs/>
          <w:szCs w:val="28"/>
        </w:rPr>
      </w:pPr>
      <w:r w:rsidRPr="00F11AEB">
        <w:rPr>
          <w:rFonts w:eastAsia="Times New Roman" w:cs="Times New Roman"/>
          <w:szCs w:val="28"/>
        </w:rPr>
        <w:t>- Toàn tỉnh hiện có 42 xã được công nhận đạt chuẩn nông thôn mới (</w:t>
      </w:r>
      <w:r w:rsidRPr="00F11AEB">
        <w:rPr>
          <w:rFonts w:eastAsia="Times New Roman" w:cs="Times New Roman"/>
          <w:i/>
          <w:iCs/>
          <w:szCs w:val="28"/>
        </w:rPr>
        <w:t>trong đó có 04 xã đạt chuẩn nông thôn mới nâng cao</w:t>
      </w:r>
      <w:r w:rsidRPr="00F11AEB">
        <w:rPr>
          <w:rFonts w:eastAsia="Times New Roman" w:cs="Times New Roman"/>
          <w:szCs w:val="28"/>
        </w:rPr>
        <w:t>); bình quân toàn tỉnh đạt 15,32 tiêu chí/xã; có 14 thôn đạt chuẩn khu dân cư nông thôn mới kiểu mẫu và 25 thôn (làng) vùng đồng bào dân tộc thiểu số đạt chuẩn thôn nông thôn mới. Toàn tỉnh có có 174 sản phẩm (OCOP) còn hiệu lực, trong đó: 01 sản phẩm 5 sao, 06 sản phẩm tiềm năng 5 sao (</w:t>
      </w:r>
      <w:r w:rsidRPr="00F11AEB">
        <w:rPr>
          <w:rFonts w:eastAsia="Times New Roman" w:cs="Times New Roman"/>
          <w:i/>
          <w:iCs/>
          <w:szCs w:val="28"/>
        </w:rPr>
        <w:t>đang đề nghị Bộ Nông nghiệp và Phát triển nông thôn đánh giá</w:t>
      </w:r>
      <w:r w:rsidRPr="00F11AEB">
        <w:rPr>
          <w:rFonts w:eastAsia="Times New Roman" w:cs="Times New Roman"/>
          <w:szCs w:val="28"/>
        </w:rPr>
        <w:t>), 17 sản phẩm 4 sao và 150 sản phẩm 3 sao.</w:t>
      </w:r>
    </w:p>
    <w:p w:rsidR="00023835" w:rsidRPr="00023835" w:rsidRDefault="00F11AEB" w:rsidP="00917279">
      <w:pPr>
        <w:shd w:val="clear" w:color="auto" w:fill="FFFFFF"/>
        <w:spacing w:before="120" w:after="120" w:line="340" w:lineRule="exact"/>
        <w:ind w:firstLine="567"/>
        <w:jc w:val="both"/>
        <w:rPr>
          <w:rFonts w:eastAsia="Times New Roman" w:cs="Times New Roman"/>
          <w:szCs w:val="28"/>
        </w:rPr>
      </w:pPr>
      <w:r w:rsidRPr="00F11AEB">
        <w:rPr>
          <w:rFonts w:eastAsia="Times New Roman" w:cs="Times New Roman"/>
          <w:szCs w:val="28"/>
        </w:rPr>
        <w:t>- Công tác trồng rừng đang được tiến hành trồng theo lịch thời vụ, ước thực hiện 9 tháng đầu năm trồng được 3.345 ha, đạt 83,63 % kế hoạch; trồng cây phân tán ước đạt 563.350 cây, đạt 94,08% kế hoạch.</w:t>
      </w:r>
    </w:p>
    <w:p w:rsidR="00917279" w:rsidRDefault="00023835"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szCs w:val="28"/>
        </w:rPr>
        <w:t>- Trong 9 tháng</w:t>
      </w:r>
      <w:r w:rsidR="00F11AEB" w:rsidRPr="00F11AEB">
        <w:rPr>
          <w:rFonts w:eastAsia="Times New Roman" w:cs="Times New Roman"/>
          <w:szCs w:val="28"/>
        </w:rPr>
        <w:t xml:space="preserve"> năm 2023: Giá trị sản xuất công nghiệp ước đạt 6.290 tỷ đồng tăng 6,6% so với cùng kỳ năm 2022. </w:t>
      </w:r>
    </w:p>
    <w:p w:rsidR="00917279" w:rsidRDefault="00F11AEB" w:rsidP="00917279">
      <w:pPr>
        <w:shd w:val="clear" w:color="auto" w:fill="FFFFFF"/>
        <w:spacing w:before="120" w:after="120" w:line="340" w:lineRule="exact"/>
        <w:ind w:firstLine="567"/>
        <w:jc w:val="both"/>
        <w:rPr>
          <w:rFonts w:eastAsia="Times New Roman" w:cs="Times New Roman"/>
          <w:szCs w:val="28"/>
        </w:rPr>
      </w:pPr>
      <w:r w:rsidRPr="00F11AEB">
        <w:rPr>
          <w:rFonts w:eastAsia="Times New Roman" w:cs="Times New Roman"/>
          <w:szCs w:val="28"/>
        </w:rPr>
        <w:t xml:space="preserve">- Hoạt động thương mại - dịch vụ diễn ra khá sôi động, tổng mức bán lẻ hàng hóa và doanh thu dịch vụ 9 tháng đầu năm 2022 ước 25.482 tỷ đồng đạt 80,94% kế hoạch, tăng 16,93% so với cùng kỳ năm trước. Trong 9 tháng đầu năm 2023, ước thu hút được khoảng 1.162.450 lượt khách, đạt 89,42% kế hoạch và tăng 20,21% </w:t>
      </w:r>
      <w:r w:rsidRPr="00F11AEB">
        <w:rPr>
          <w:rFonts w:eastAsia="Times New Roman" w:cs="Times New Roman"/>
          <w:szCs w:val="28"/>
        </w:rPr>
        <w:lastRenderedPageBreak/>
        <w:t>so với cùng kỳ năm trước; tổng doanh thu đạt khoảng 479 tỷ đồng, đạt 149,53% kế hoạch và tăng 86,91% so với cùng kỳ năm trước.</w:t>
      </w:r>
    </w:p>
    <w:p w:rsidR="00D96DBE" w:rsidRDefault="00F11AEB" w:rsidP="00917279">
      <w:pPr>
        <w:shd w:val="clear" w:color="auto" w:fill="FFFFFF"/>
        <w:spacing w:before="120" w:after="120" w:line="340" w:lineRule="exact"/>
        <w:ind w:firstLine="567"/>
        <w:jc w:val="both"/>
        <w:rPr>
          <w:rFonts w:eastAsia="Times New Roman" w:cs="Times New Roman"/>
          <w:szCs w:val="28"/>
        </w:rPr>
      </w:pPr>
      <w:r w:rsidRPr="00F11AEB">
        <w:rPr>
          <w:rFonts w:eastAsia="Times New Roman" w:cs="Times New Roman"/>
          <w:szCs w:val="28"/>
        </w:rPr>
        <w:t xml:space="preserve">- Kỳ thi tốt nghiệp THPT năm 2023, kết quả tốt nghiệp đạt tỷ lệ 98,78%; xếp thứ 42/63 tỉnh, thành phố và xếp thứ 2/5 tỉnh tại khu vực Tây Nguyên (sau Lâm Đồng). Tổ chức thành công ngày toàn dân đưa trẻ đến trường và Lễ khai giảng năm học mới 2023-2024, với tổng số học sinh ra lớp 168.500 học sinh, đạt 100,30% kế hoạch, tăng 1,13% so với cùng kỳ năm trước. Toàn tỉnh hiện có 350 trường mầm non và phổ thông, </w:t>
      </w:r>
      <w:r w:rsidR="00D96DBE">
        <w:rPr>
          <w:rFonts w:eastAsia="Times New Roman" w:cs="Times New Roman"/>
          <w:szCs w:val="28"/>
        </w:rPr>
        <w:t>cơ bản đảm bảo nhu cầu học tập.</w:t>
      </w:r>
    </w:p>
    <w:p w:rsidR="00917279" w:rsidRDefault="00D96DBE" w:rsidP="00917279">
      <w:pPr>
        <w:shd w:val="clear" w:color="auto" w:fill="FFFFFF"/>
        <w:spacing w:before="120" w:after="120" w:line="340" w:lineRule="exact"/>
        <w:ind w:firstLine="567"/>
        <w:jc w:val="both"/>
        <w:rPr>
          <w:rFonts w:eastAsia="Times New Roman" w:cs="Times New Roman"/>
          <w:szCs w:val="28"/>
        </w:rPr>
      </w:pPr>
      <w:r>
        <w:rPr>
          <w:rFonts w:eastAsia="Times New Roman" w:cs="Times New Roman"/>
          <w:szCs w:val="28"/>
        </w:rPr>
        <w:t xml:space="preserve">- </w:t>
      </w:r>
      <w:r w:rsidR="00F11AEB" w:rsidRPr="00F11AEB">
        <w:rPr>
          <w:rFonts w:eastAsia="Times New Roman" w:cs="Times New Roman"/>
          <w:szCs w:val="28"/>
        </w:rPr>
        <w:t>Công tác đào tạo nghề tiếp tục được chỉ đạo thực hiện, kết quả đào tạo các cấp trình độ giáo dục nghề nghiệp 9 tháng đầu năm là 3.859 người. Tổng số lao động được giải quyết việc làm ước thực hiện 9 tháng đầu năm là 5.100 lao động, đạt 85% kế hoạch, bằng 74,37% so với cùng kỳ năm trước.</w:t>
      </w:r>
    </w:p>
    <w:p w:rsidR="00B64C8D" w:rsidRPr="00023835" w:rsidRDefault="00917279" w:rsidP="00917279">
      <w:pPr>
        <w:pStyle w:val="FootnoteText"/>
        <w:tabs>
          <w:tab w:val="left" w:pos="567"/>
        </w:tabs>
        <w:spacing w:before="120" w:after="120" w:line="340" w:lineRule="exact"/>
        <w:ind w:left="57" w:right="57" w:firstLine="57"/>
        <w:jc w:val="both"/>
        <w:rPr>
          <w:rFonts w:eastAsia="Calibri" w:cs="Times New Roman"/>
          <w:sz w:val="28"/>
          <w:szCs w:val="28"/>
        </w:rPr>
      </w:pPr>
      <w:r w:rsidRPr="00917279">
        <w:rPr>
          <w:rFonts w:eastAsia="Times New Roman" w:cs="Times New Roman"/>
          <w:b/>
          <w:sz w:val="28"/>
          <w:szCs w:val="28"/>
        </w:rPr>
        <w:tab/>
        <w:t>2</w:t>
      </w:r>
      <w:r w:rsidR="00F11AEB" w:rsidRPr="00917279">
        <w:rPr>
          <w:rFonts w:eastAsia="Times New Roman" w:cs="Times New Roman"/>
          <w:b/>
          <w:bCs/>
          <w:sz w:val="28"/>
          <w:szCs w:val="28"/>
        </w:rPr>
        <w:t>.</w:t>
      </w:r>
      <w:r w:rsidR="00F11AEB" w:rsidRPr="00023835">
        <w:rPr>
          <w:rFonts w:eastAsia="Times New Roman" w:cs="Times New Roman"/>
          <w:b/>
          <w:bCs/>
          <w:sz w:val="28"/>
          <w:szCs w:val="28"/>
        </w:rPr>
        <w:t xml:space="preserve"> </w:t>
      </w:r>
      <w:r w:rsidR="00F11AEB" w:rsidRPr="00023835">
        <w:rPr>
          <w:rFonts w:eastAsia="Times New Roman" w:cs="Times New Roman"/>
          <w:bCs/>
          <w:sz w:val="28"/>
          <w:szCs w:val="28"/>
        </w:rPr>
        <w:t>S</w:t>
      </w:r>
      <w:r w:rsidR="00F11AEB" w:rsidRPr="00F11AEB">
        <w:rPr>
          <w:rFonts w:eastAsia="Times New Roman" w:cs="Times New Roman"/>
          <w:bCs/>
          <w:sz w:val="28"/>
          <w:szCs w:val="28"/>
        </w:rPr>
        <w:t>áng 05-9, khoảng 166.470 học sinh các cấp học từ Mầm non đến THPT trên địa bàn tỉnh tưng bừng đến trường dự Lễ khai giảng năm học 2023- 2024.</w:t>
      </w:r>
      <w:r w:rsidR="00B40677" w:rsidRPr="00023835">
        <w:rPr>
          <w:rFonts w:eastAsia="Times New Roman" w:cs="Times New Roman"/>
          <w:bCs/>
          <w:sz w:val="28"/>
          <w:szCs w:val="28"/>
        </w:rPr>
        <w:t xml:space="preserve"> </w:t>
      </w:r>
      <w:r w:rsidR="00B40677" w:rsidRPr="00023835">
        <w:rPr>
          <w:rFonts w:eastAsia="Times New Roman" w:cs="Times New Roman"/>
          <w:b/>
          <w:bCs/>
          <w:sz w:val="28"/>
          <w:szCs w:val="28"/>
        </w:rPr>
        <w:t xml:space="preserve">Huyện Ngọc Hồi </w:t>
      </w:r>
      <w:r w:rsidR="00B64C8D" w:rsidRPr="00023835">
        <w:rPr>
          <w:rFonts w:eastAsia="Calibri" w:cs="Times New Roman"/>
          <w:sz w:val="28"/>
          <w:szCs w:val="28"/>
        </w:rPr>
        <w:t xml:space="preserve">có 17.108 học sinh ở các cấp từ mầm non đến THPT; trong đó: Mầm non: 3.958 học sinh; Tiểu học: 6.497 học sinh; THCS: 4.678 học sinh; THPT: 1.765 học sinh (THPT Nguyễn Trãi: 1.330 học sinh; THPT Phan Chu Trinh: 435 học sinh); TTGDNN-GDTX: 210 học viên lớp 10,11,12. </w:t>
      </w:r>
    </w:p>
    <w:p w:rsidR="00B40677" w:rsidRPr="00023835" w:rsidRDefault="00917279" w:rsidP="00917279">
      <w:pPr>
        <w:shd w:val="clear" w:color="auto" w:fill="FFFFFF"/>
        <w:spacing w:before="120" w:after="120" w:line="340" w:lineRule="exact"/>
        <w:ind w:firstLine="567"/>
        <w:jc w:val="both"/>
        <w:rPr>
          <w:rFonts w:eastAsia="Times New Roman" w:cs="Times New Roman"/>
          <w:b/>
          <w:bCs/>
          <w:szCs w:val="28"/>
        </w:rPr>
      </w:pPr>
      <w:r>
        <w:rPr>
          <w:rFonts w:eastAsia="Times New Roman" w:cs="Times New Roman"/>
          <w:b/>
          <w:bCs/>
          <w:szCs w:val="28"/>
        </w:rPr>
        <w:t>3</w:t>
      </w:r>
      <w:r w:rsidR="00B64C8D" w:rsidRPr="00023835">
        <w:rPr>
          <w:rFonts w:eastAsia="Times New Roman" w:cs="Times New Roman"/>
          <w:b/>
          <w:bCs/>
          <w:szCs w:val="28"/>
        </w:rPr>
        <w:t xml:space="preserve">. </w:t>
      </w:r>
      <w:r w:rsidR="00F11AEB" w:rsidRPr="00023835">
        <w:rPr>
          <w:rFonts w:eastAsia="Times New Roman" w:cs="Times New Roman"/>
          <w:b/>
          <w:bCs/>
          <w:szCs w:val="28"/>
        </w:rPr>
        <w:t xml:space="preserve"> Từ đầu nhiệm kỳ đến nay (giữa tháng 7-2023), toàn Đảng bộ tỉnh đã kết nạp 2.892 đảng viên, đạt 57,84% so với chỉ tiêu Nghị quyết Đại hội</w:t>
      </w:r>
      <w:r w:rsidR="00D90ABB">
        <w:rPr>
          <w:rFonts w:eastAsia="Times New Roman" w:cs="Times New Roman"/>
          <w:b/>
          <w:bCs/>
          <w:szCs w:val="28"/>
        </w:rPr>
        <w:t xml:space="preserve"> Đảng bộ tỉnh lần thứ XVI đề ra</w:t>
      </w:r>
    </w:p>
    <w:p w:rsidR="00F051E1" w:rsidRPr="00023835" w:rsidRDefault="00B40677"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szCs w:val="28"/>
        </w:rPr>
        <w:t>T</w:t>
      </w:r>
      <w:r w:rsidR="00F11AEB" w:rsidRPr="00023835">
        <w:rPr>
          <w:rFonts w:eastAsia="Times New Roman" w:cs="Times New Roman"/>
          <w:szCs w:val="28"/>
        </w:rPr>
        <w:t>rong đó: đảng viên kết nạp ở cấp xã 1.813, chiếm 62,69%; các xã vùng có đông đồng bào dân tộc thiểu số đã kết nạp được 1.542 đảng viên (chiếm 53,32% so với tổng số 2.892 đảng viên được kết nạp từ đầu nhiệm kỳ đến nay), trong đó kết nạp đảng viên là người DT</w:t>
      </w:r>
      <w:r w:rsidR="00023835" w:rsidRPr="00023835">
        <w:rPr>
          <w:rFonts w:eastAsia="Times New Roman" w:cs="Times New Roman"/>
          <w:szCs w:val="28"/>
        </w:rPr>
        <w:t>TS 934 đảng viên (chiếm 60,57%).</w:t>
      </w:r>
      <w:r w:rsidR="00F11AEB" w:rsidRPr="00023835">
        <w:rPr>
          <w:rFonts w:eastAsia="Times New Roman" w:cs="Times New Roman"/>
          <w:szCs w:val="28"/>
        </w:rPr>
        <w:t>Tính đến tháng 6-2023, toàn Đảng bộ tỉnh có 659 tổ chức cơ sở đảng (đảng bộ cơ sở 205; chi bộ cơ sở 454), có 1.850 chi bộ trực thuộc đảng ủy cơ sở và 01 đảng ủy bộ phận với 31.372 đảng viên; 100% thôn (làng), tổ dân phố có tổ chức đảng. Xã vùng có đông đồng bào dân tộc thiểu số có 1.146 tổ chức đảng (đảng bộ cơ sở 85; chi bộ trực thuộc đảng ủy cơ sở 1.061) với 13.652 đảng viên (chiếm 43,52% so vớ</w:t>
      </w:r>
      <w:r w:rsidR="00F051E1" w:rsidRPr="00023835">
        <w:rPr>
          <w:rFonts w:eastAsia="Times New Roman" w:cs="Times New Roman"/>
          <w:szCs w:val="28"/>
        </w:rPr>
        <w:t>i tổng số đảng viên toàn tỉnh).</w:t>
      </w:r>
    </w:p>
    <w:p w:rsidR="00B64C8D" w:rsidRPr="00023835" w:rsidRDefault="00917279" w:rsidP="00917279">
      <w:pPr>
        <w:shd w:val="clear" w:color="auto" w:fill="FFFFFF"/>
        <w:spacing w:before="120" w:after="120" w:line="340" w:lineRule="exact"/>
        <w:ind w:firstLine="567"/>
        <w:jc w:val="both"/>
        <w:rPr>
          <w:rFonts w:eastAsia="Times New Roman" w:cs="Times New Roman"/>
          <w:szCs w:val="28"/>
        </w:rPr>
      </w:pPr>
      <w:r>
        <w:rPr>
          <w:rFonts w:eastAsia="Times New Roman" w:cs="Times New Roman"/>
          <w:b/>
          <w:bCs/>
          <w:szCs w:val="28"/>
        </w:rPr>
        <w:t>4</w:t>
      </w:r>
      <w:r w:rsidR="00B64C8D" w:rsidRPr="00023835">
        <w:rPr>
          <w:rFonts w:eastAsia="Times New Roman" w:cs="Times New Roman"/>
          <w:b/>
          <w:bCs/>
          <w:szCs w:val="28"/>
        </w:rPr>
        <w:t>.</w:t>
      </w:r>
      <w:r w:rsidR="00F11AEB" w:rsidRPr="00023835">
        <w:rPr>
          <w:rFonts w:eastAsia="Times New Roman" w:cs="Times New Roman"/>
          <w:b/>
          <w:bCs/>
          <w:szCs w:val="28"/>
        </w:rPr>
        <w:t xml:space="preserve"> Qua gần 2 năm triển khai thực hiện Quyết định số 1719/QĐ-TTg,</w:t>
      </w:r>
      <w:r w:rsidR="00F11AEB" w:rsidRPr="00023835">
        <w:rPr>
          <w:rFonts w:eastAsia="Times New Roman" w:cs="Times New Roman"/>
          <w:szCs w:val="28"/>
        </w:rPr>
        <w:t> ngày 14/10/2021 của Thủ tướng Chính phủ phê duyệt “Chương trình Mục tiêu quốc gia phát triển KT-XH vùng đồng bào DTTS v</w:t>
      </w:r>
      <w:r>
        <w:rPr>
          <w:rFonts w:eastAsia="Times New Roman" w:cs="Times New Roman"/>
          <w:szCs w:val="28"/>
        </w:rPr>
        <w:t>à miền núi giai đoạn 2021-2030”;</w:t>
      </w:r>
      <w:r w:rsidR="00F11AEB" w:rsidRPr="00023835">
        <w:rPr>
          <w:rFonts w:eastAsia="Times New Roman" w:cs="Times New Roman"/>
          <w:szCs w:val="28"/>
        </w:rPr>
        <w:t>UBND tỉnh đã chỉ đạo các đơn vị, địa phương giải ngân 518,742 tỷ đồng, đạt 31,25% kế hoạch. Trong đó, ngân sách Trung ương 445,198 tỷ đồng, đạt 34,33%; ngân sách địa phương 2,385 tỷ đồng; nguồn tín dụng 71,159 tỷ đồng, đạt 32,97% kế hoạch.</w:t>
      </w:r>
    </w:p>
    <w:p w:rsidR="00F11AEB" w:rsidRPr="00023835" w:rsidRDefault="00B64C8D" w:rsidP="00B34413">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szCs w:val="28"/>
        </w:rPr>
        <w:t>Đ</w:t>
      </w:r>
      <w:r w:rsidR="00F11AEB" w:rsidRPr="00023835">
        <w:rPr>
          <w:rFonts w:eastAsia="Times New Roman" w:cs="Times New Roman"/>
          <w:szCs w:val="28"/>
        </w:rPr>
        <w:t>ến nay, (1) toàn tỉnh có 6.137,97km đường giao thông được đầu tư, nâng cấp và mở mới, đảm bảo thuận lợi cho sản xuất và</w:t>
      </w:r>
      <w:r w:rsidR="00D90ABB">
        <w:rPr>
          <w:rFonts w:eastAsia="Times New Roman" w:cs="Times New Roman"/>
          <w:szCs w:val="28"/>
        </w:rPr>
        <w:t xml:space="preserve"> phục vụ đời sống của nhân dân. </w:t>
      </w:r>
      <w:r w:rsidR="00F11AEB" w:rsidRPr="00023835">
        <w:rPr>
          <w:rFonts w:eastAsia="Times New Roman" w:cs="Times New Roman"/>
          <w:szCs w:val="28"/>
        </w:rPr>
        <w:t xml:space="preserve">(2) Nhiều công trình thủy lợi lớn đã và đang được tu bổ, nâng cấp và xây mới, nhất </w:t>
      </w:r>
      <w:r w:rsidR="00F11AEB" w:rsidRPr="00023835">
        <w:rPr>
          <w:rFonts w:eastAsia="Times New Roman" w:cs="Times New Roman"/>
          <w:szCs w:val="28"/>
        </w:rPr>
        <w:lastRenderedPageBreak/>
        <w:t>là những vùng đặc biệt khó khăn về nguồn nước, gắn với các chính sách xã hội để từng bước giải quyết nước sinh hoạt cho nhân dân và phục vụ phát triển KT-XH. 100% số xã, phường, thị trấn và thôn, làng có điện quốc gia và hệ thống truyền tải lưới điện được chú trọng đầu tư đưa vào vận hành, góp phần nâng tỷ lệ hộ được sử dụng điện đạt 99,84%, tăng 1,71% so với năm 2015. (3) Về sản xuất, các loại cây trồng chủ lực của tỉnh tiếp tục được chú trọng phát triển, như: 29.127ha cà phê, đạt 100,67%; 77.541ha cao su, đạt 100,73%; 2.863ha mắc ca, đạt 85,13%; 10.145ha cây ăn quả, đạt 96,85%; 1.784ha sâm Ngọc Linh, đạt 79,62%; 5.784ha cây dược liệu khác, đạt 106,97%.</w:t>
      </w:r>
      <w:r w:rsidR="00B34413">
        <w:rPr>
          <w:rFonts w:eastAsia="Times New Roman" w:cs="Times New Roman"/>
          <w:szCs w:val="28"/>
        </w:rPr>
        <w:t xml:space="preserve"> </w:t>
      </w:r>
      <w:r w:rsidR="00F11AEB" w:rsidRPr="00023835">
        <w:rPr>
          <w:rFonts w:eastAsia="Times New Roman" w:cs="Times New Roman"/>
          <w:szCs w:val="28"/>
        </w:rPr>
        <w:t>(4) Chăn n</w:t>
      </w:r>
      <w:r w:rsidRPr="00023835">
        <w:rPr>
          <w:rFonts w:eastAsia="Times New Roman" w:cs="Times New Roman"/>
          <w:szCs w:val="28"/>
        </w:rPr>
        <w:t>uôi tiếp tục ổn định.  T</w:t>
      </w:r>
      <w:r w:rsidR="00F11AEB" w:rsidRPr="00023835">
        <w:rPr>
          <w:rFonts w:eastAsia="Times New Roman" w:cs="Times New Roman"/>
          <w:szCs w:val="28"/>
        </w:rPr>
        <w:t>oàn tỉnh nuôi được 269.377 c</w:t>
      </w:r>
      <w:r w:rsidR="00917279">
        <w:rPr>
          <w:rFonts w:eastAsia="Times New Roman" w:cs="Times New Roman"/>
          <w:szCs w:val="28"/>
        </w:rPr>
        <w:t>on gia súc, đạt 97,15% kế hoạch</w:t>
      </w:r>
      <w:r w:rsidR="00F11AEB" w:rsidRPr="00023835">
        <w:rPr>
          <w:rFonts w:eastAsia="Times New Roman" w:cs="Times New Roman"/>
          <w:szCs w:val="28"/>
        </w:rPr>
        <w:t>. Diện tích nuôi trồng thủy sản ao hồ nhỏ trên 850 ha, đạt 100% kế hoạch và có tổng sản lượng thủy sản ước trên</w:t>
      </w:r>
      <w:r w:rsidR="00917279">
        <w:rPr>
          <w:rFonts w:eastAsia="Times New Roman" w:cs="Times New Roman"/>
          <w:szCs w:val="28"/>
        </w:rPr>
        <w:t xml:space="preserve"> 3.279 tấn, đạt 9,33% kế hoạch.</w:t>
      </w:r>
      <w:r w:rsidR="00B34413">
        <w:rPr>
          <w:rFonts w:eastAsia="Times New Roman" w:cs="Times New Roman"/>
          <w:szCs w:val="28"/>
        </w:rPr>
        <w:t xml:space="preserve"> </w:t>
      </w:r>
      <w:r w:rsidR="00F11AEB" w:rsidRPr="00023835">
        <w:rPr>
          <w:rFonts w:eastAsia="Times New Roman" w:cs="Times New Roman"/>
          <w:szCs w:val="28"/>
        </w:rPr>
        <w:t>(5) Công tác giảm nghèo tiếp tục được quan tâm và đã thực hiện cấp 60.321 thẻ bảo hiểm y tế cho hộ nghèo, hộ cận nghèo; hỗ trợ kinh phí tiền điện cho 21.988 hộ nghèo, hộ chính sách xã hội với tổng kinh phí 3.628 triệu đồng. Công tác giải quyết đất ở, đất sản xuất cho các hộ đồng bào DTTS tiếp tục được chú trọng, nên 98,14% số hộ có đất ở và 97,89% số hộ có đất sản xuất. (6) Toàn tỉnh có 10/10 huyện, thành phố đạt chuẩn phổ cập giáo dục (PCGD) mầm non trẻ 5 tuổi; 9/10 huyện, thành phố duy trì chuẩn PCGD tiểu học mức độ 3 và huyện Kon Rẫy đạt chuẩn PCGD tiểu học mức độ 2; 8/10 huyện đạt chuẩn PCGD trung học cơ sở (THCS) mức độ 2 và 2 huyện Đăk Hà, Tu Mơ Rông đạt chuẩn PCGD THCS mức độ 1; 189 trường đạt chuẩn quốc gia. Tỷ lệ học sinh tốt nghiệp THCS, trung học phổ thông chuyển sang học nghề đạt khoảng 21,9%, đạt 87,6% kế hoạch và tăng 51% so với cùng kỳ.</w:t>
      </w:r>
      <w:r w:rsidR="00B34413">
        <w:rPr>
          <w:rFonts w:eastAsia="Times New Roman" w:cs="Times New Roman"/>
          <w:szCs w:val="28"/>
        </w:rPr>
        <w:t xml:space="preserve"> </w:t>
      </w:r>
      <w:r w:rsidR="00F11AEB" w:rsidRPr="00023835">
        <w:rPr>
          <w:rFonts w:eastAsia="Times New Roman" w:cs="Times New Roman"/>
          <w:szCs w:val="28"/>
        </w:rPr>
        <w:t>(7) Đến nay, toàn tỉnh có 100% số trạm y tế có bác sĩ; 99% số xã đạt Bộ tiêu chí Quốc gia về y tế xã. Tỷ lệ bao phủ bảo hiểm y tế đạt 92,5%, bằng 99,09% kế hoạch, tăng 2,3% so với cùng kỳ. (8) Công tác bảo vệ, khôi phục, bảo tồn, phát huy giá trị bản sắc văn hóa truyền thống các DTTS được triển khai tích cực. Đến nay, tỉnh trang bị 137 bộ cồng chiêng, trống cho 137 thôn/làng đồng bào DTTS tại chỗ không có cồng chiêng, vượt mục tiêu đề ra. Toàn tỉnh có 409 làng có nhà rông. </w:t>
      </w:r>
    </w:p>
    <w:p w:rsidR="00F11AEB" w:rsidRPr="00023835" w:rsidRDefault="00F11AEB" w:rsidP="00917279">
      <w:pPr>
        <w:shd w:val="clear" w:color="auto" w:fill="FFFFFF"/>
        <w:spacing w:before="120" w:after="120" w:line="340" w:lineRule="exact"/>
        <w:ind w:firstLine="567"/>
        <w:jc w:val="both"/>
        <w:rPr>
          <w:rFonts w:eastAsia="Times New Roman" w:cs="Times New Roman"/>
          <w:b/>
          <w:bCs/>
          <w:szCs w:val="28"/>
        </w:rPr>
      </w:pPr>
      <w:r w:rsidRPr="00023835">
        <w:rPr>
          <w:rFonts w:eastAsia="Times New Roman" w:cs="Times New Roman"/>
          <w:b/>
          <w:bCs/>
          <w:szCs w:val="28"/>
        </w:rPr>
        <w:t>C. VĂN BẢN MỚI</w:t>
      </w:r>
    </w:p>
    <w:p w:rsidR="00525E92" w:rsidRPr="00023835" w:rsidRDefault="00F11AEB" w:rsidP="00917279">
      <w:pPr>
        <w:shd w:val="clear" w:color="auto" w:fill="FFFFFF"/>
        <w:tabs>
          <w:tab w:val="left" w:pos="4678"/>
        </w:tabs>
        <w:spacing w:before="120" w:after="120" w:line="340" w:lineRule="exact"/>
        <w:ind w:firstLine="567"/>
        <w:jc w:val="both"/>
        <w:rPr>
          <w:rFonts w:eastAsia="Times New Roman" w:cs="Times New Roman"/>
          <w:i/>
          <w:iCs/>
          <w:szCs w:val="28"/>
        </w:rPr>
      </w:pPr>
      <w:r w:rsidRPr="00023835">
        <w:rPr>
          <w:rFonts w:eastAsia="Times New Roman" w:cs="Times New Roman"/>
          <w:b/>
          <w:szCs w:val="28"/>
        </w:rPr>
        <w:t xml:space="preserve">I. VĂN BẢN CỦA TRUNG ƯƠNG:  </w:t>
      </w:r>
      <w:r w:rsidR="00525E92" w:rsidRPr="00023835">
        <w:rPr>
          <w:rFonts w:eastAsia="Times New Roman" w:cs="Times New Roman"/>
          <w:b/>
          <w:szCs w:val="28"/>
        </w:rPr>
        <w:t>1.</w:t>
      </w:r>
      <w:r w:rsidR="00525E92" w:rsidRPr="00023835">
        <w:rPr>
          <w:rFonts w:eastAsia="Times New Roman" w:cs="Times New Roman"/>
          <w:szCs w:val="28"/>
        </w:rPr>
        <w:t>Quy định số 117-QĐ/TW, ngày 18-8-2023 của Bộ Chính trị về xin lỗi và phục hồi quyền lợi của tổ chức đảng, đảng viên bị kỷ luật. 2. Quyết định số 118-QĐ/TW, ngày 22-8-2023 của Ban Bí thư về ban hành Quy chế tổ chức và hoạt động của Hội quần chúng do Đảng, Nhà nước giao nhiệm vụ.</w:t>
      </w:r>
      <w:r w:rsidR="00525E92" w:rsidRPr="00023835">
        <w:rPr>
          <w:rFonts w:eastAsia="Times New Roman" w:cs="Times New Roman"/>
          <w:i/>
          <w:iCs/>
          <w:szCs w:val="28"/>
        </w:rPr>
        <w:t xml:space="preserve"> </w:t>
      </w:r>
      <w:r w:rsidR="00525E92" w:rsidRPr="00023835">
        <w:rPr>
          <w:rFonts w:eastAsia="Times New Roman" w:cs="Times New Roman"/>
          <w:b/>
          <w:iCs/>
          <w:szCs w:val="28"/>
        </w:rPr>
        <w:t>3.</w:t>
      </w:r>
      <w:r w:rsidR="00525E92" w:rsidRPr="00023835">
        <w:rPr>
          <w:rFonts w:eastAsia="Times New Roman" w:cs="Times New Roman"/>
          <w:szCs w:val="28"/>
        </w:rPr>
        <w:t xml:space="preserve"> Thông cáo báo chí Kỳ họp thứ 32 của UBKT Trung ương.</w:t>
      </w:r>
    </w:p>
    <w:p w:rsidR="00B64C8D" w:rsidRPr="00023835" w:rsidRDefault="00F11AEB" w:rsidP="00917279">
      <w:pPr>
        <w:shd w:val="clear" w:color="auto" w:fill="FFFFFF"/>
        <w:tabs>
          <w:tab w:val="left" w:pos="4678"/>
        </w:tabs>
        <w:spacing w:before="120" w:after="120" w:line="340" w:lineRule="exact"/>
        <w:ind w:firstLine="567"/>
        <w:jc w:val="both"/>
        <w:rPr>
          <w:rFonts w:eastAsia="Times New Roman" w:cs="Times New Roman"/>
          <w:i/>
          <w:iCs/>
          <w:szCs w:val="28"/>
        </w:rPr>
      </w:pPr>
      <w:r w:rsidRPr="00023835">
        <w:rPr>
          <w:rFonts w:eastAsia="Times New Roman" w:cs="Times New Roman"/>
          <w:b/>
          <w:iCs/>
          <w:szCs w:val="28"/>
        </w:rPr>
        <w:t>II. VĂN BẢN CỦA TỈNH:</w:t>
      </w:r>
      <w:r w:rsidRPr="00023835">
        <w:rPr>
          <w:rFonts w:eastAsia="Times New Roman" w:cs="Times New Roman"/>
          <w:i/>
          <w:iCs/>
          <w:szCs w:val="28"/>
        </w:rPr>
        <w:t> </w:t>
      </w:r>
      <w:r w:rsidRPr="00023835">
        <w:rPr>
          <w:rFonts w:eastAsia="Times New Roman" w:cs="Times New Roman"/>
          <w:b/>
          <w:bCs/>
          <w:i/>
          <w:szCs w:val="28"/>
        </w:rPr>
        <w:t xml:space="preserve"> </w:t>
      </w:r>
      <w:r w:rsidR="00525E92" w:rsidRPr="00023835">
        <w:rPr>
          <w:rFonts w:eastAsia="Times New Roman" w:cs="Times New Roman"/>
          <w:b/>
          <w:bCs/>
          <w:szCs w:val="28"/>
        </w:rPr>
        <w:t>1.</w:t>
      </w:r>
      <w:r w:rsidR="00525E92" w:rsidRPr="00023835">
        <w:rPr>
          <w:rFonts w:eastAsia="Times New Roman" w:cs="Times New Roman"/>
          <w:b/>
          <w:bCs/>
          <w:i/>
          <w:szCs w:val="28"/>
        </w:rPr>
        <w:t xml:space="preserve"> </w:t>
      </w:r>
      <w:r w:rsidR="00525E92" w:rsidRPr="00023835">
        <w:rPr>
          <w:rFonts w:eastAsia="Times New Roman" w:cs="Times New Roman"/>
          <w:szCs w:val="28"/>
        </w:rPr>
        <w:t xml:space="preserve">Quyết định số 998-QĐ/TU, ngày 07-9-2023 của Ban Thường vụ Tỉnh ủy ban hành Danh mục mã định danh phục vụ kết nối, trao đổi văn bản điện tử của các cơ quan Đảng tỉnh Kon Tum.  </w:t>
      </w:r>
      <w:r w:rsidR="00525E92" w:rsidRPr="00023835">
        <w:rPr>
          <w:rFonts w:eastAsia="Times New Roman" w:cs="Times New Roman"/>
          <w:b/>
          <w:szCs w:val="28"/>
        </w:rPr>
        <w:t>2.</w:t>
      </w:r>
      <w:r w:rsidR="00525E92" w:rsidRPr="00023835">
        <w:rPr>
          <w:rFonts w:eastAsia="Times New Roman" w:cs="Times New Roman"/>
          <w:szCs w:val="28"/>
        </w:rPr>
        <w:t>Thông báo số 830-TB/TU, ngày 08-9-2023 của Ban Thường vụ Tỉnh ủy kết về chủ trương thành lập các Hội Khuyến học cấp xã trên địa bàn huyện Đăk Tô. </w:t>
      </w:r>
      <w:r w:rsidR="00525E92" w:rsidRPr="00023835">
        <w:rPr>
          <w:rFonts w:eastAsia="Times New Roman" w:cs="Times New Roman"/>
          <w:b/>
          <w:szCs w:val="28"/>
        </w:rPr>
        <w:t>3</w:t>
      </w:r>
      <w:r w:rsidR="00525E92" w:rsidRPr="00023835">
        <w:rPr>
          <w:rFonts w:eastAsia="Times New Roman" w:cs="Times New Roman"/>
          <w:szCs w:val="28"/>
        </w:rPr>
        <w:t xml:space="preserve">. Chỉ thị số 19-CT/TU, ngày 18-9-2023 của Ban Thường vụ Tỉnh ủy về tăng cường sự lãnh đạo </w:t>
      </w:r>
      <w:r w:rsidR="00525E92" w:rsidRPr="00023835">
        <w:rPr>
          <w:rFonts w:eastAsia="Times New Roman" w:cs="Times New Roman"/>
          <w:szCs w:val="28"/>
        </w:rPr>
        <w:lastRenderedPageBreak/>
        <w:t>của Đảng đối với công tác phòng, chống và kiểm soát ma túy trên địa bàn tỉnh.</w:t>
      </w:r>
      <w:r w:rsidR="00525E92" w:rsidRPr="00023835">
        <w:rPr>
          <w:rFonts w:eastAsia="Times New Roman" w:cs="Times New Roman"/>
          <w:i/>
          <w:iCs/>
          <w:szCs w:val="28"/>
        </w:rPr>
        <w:t> </w:t>
      </w:r>
      <w:r w:rsidR="00525E92" w:rsidRPr="00023835">
        <w:rPr>
          <w:rFonts w:eastAsia="Times New Roman" w:cs="Times New Roman"/>
          <w:szCs w:val="28"/>
        </w:rPr>
        <w:t xml:space="preserve"> </w:t>
      </w:r>
      <w:r w:rsidR="00525E92" w:rsidRPr="00023835">
        <w:rPr>
          <w:rFonts w:eastAsia="Times New Roman" w:cs="Times New Roman"/>
          <w:b/>
          <w:szCs w:val="28"/>
        </w:rPr>
        <w:t>4.</w:t>
      </w:r>
      <w:r w:rsidR="00525E92" w:rsidRPr="00023835">
        <w:rPr>
          <w:rFonts w:eastAsia="Times New Roman" w:cs="Times New Roman"/>
          <w:szCs w:val="28"/>
        </w:rPr>
        <w:t xml:space="preserve"> Công văn số 1047-CV/TU, ngày 13-9-2023 của Ban Thường vụ Tỉnh ủy về lãnh đạo Đại hội Hội Liên hiệp Thanh niên Việt Nam.</w:t>
      </w:r>
      <w:r w:rsidR="00525E92" w:rsidRPr="00023835">
        <w:rPr>
          <w:rFonts w:eastAsia="Times New Roman" w:cs="Times New Roman"/>
          <w:b/>
          <w:szCs w:val="28"/>
        </w:rPr>
        <w:t xml:space="preserve"> 5. </w:t>
      </w:r>
      <w:r w:rsidR="00525E92" w:rsidRPr="00023835">
        <w:rPr>
          <w:rFonts w:eastAsia="Times New Roman" w:cs="Times New Roman"/>
          <w:szCs w:val="28"/>
        </w:rPr>
        <w:t xml:space="preserve">Công văn số 1049-CV/TU, ngày 14-9-2023 của Ban Thường vụ Tỉnh ủy về triển khai thực hiện Kết luận số 58-KL/TW của Ban Bí thư về tổ chức và hoạt động của Hội Người cao tuổi Việt Nam. </w:t>
      </w:r>
      <w:r w:rsidR="00525E92" w:rsidRPr="00023835">
        <w:rPr>
          <w:rFonts w:eastAsia="Times New Roman" w:cs="Times New Roman"/>
          <w:b/>
          <w:szCs w:val="28"/>
        </w:rPr>
        <w:t>6.</w:t>
      </w:r>
      <w:r w:rsidR="00525E92" w:rsidRPr="00023835">
        <w:rPr>
          <w:rFonts w:eastAsia="Times New Roman" w:cs="Times New Roman"/>
          <w:szCs w:val="28"/>
        </w:rPr>
        <w:t xml:space="preserve"> Quyết định số 48/2023/QĐ-UBND, ngày 07-9-2023 của UBND tỉnh ban hành Quy định định mức đất ở, đất sản xuất làm cơ sở xác định hộ gia đình chưa có đất ở; không có hoặc thiếu đất sản xuất để thực hiện Chương trình mục tiêu quốc gia phát triển kinh tế - xã hội vùng đồng bào dân tộc thiểu số (DTTS) và miền núi giai đoạn 2021-2030, giai đoạn I từ năm 2021 đến năm 2025 trên địa bàn tỉnh. </w:t>
      </w:r>
      <w:r w:rsidR="00525E92" w:rsidRPr="00023835">
        <w:rPr>
          <w:rFonts w:eastAsia="Times New Roman" w:cs="Times New Roman"/>
          <w:b/>
          <w:szCs w:val="28"/>
        </w:rPr>
        <w:t>7.</w:t>
      </w:r>
      <w:r w:rsidR="00525E92" w:rsidRPr="00023835">
        <w:rPr>
          <w:rFonts w:eastAsia="Times New Roman" w:cs="Times New Roman"/>
          <w:szCs w:val="28"/>
        </w:rPr>
        <w:t xml:space="preserve"> Quyết định số 47/2023/QĐ-UBND, ngày 06-9-2023 của UBND tỉnh ban hành Quy chế tiếp nhận, luân chuyển hồ sơ, giải quyết và trả kết quả giải quyết thủ tục đăng ký đất đai, tài sản khác gắn liền với đất; cấp, cấp đổi, cấp lại giấy chứng nhận quyền sử dụng đất, quyền sở hữu nhà ở và tài sản khác gắn liền với đất trên địa bàn tỉnh.</w:t>
      </w:r>
    </w:p>
    <w:p w:rsidR="00F11AEB" w:rsidRPr="00023835" w:rsidRDefault="00F11AEB" w:rsidP="00917279">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bCs/>
          <w:i/>
          <w:szCs w:val="28"/>
        </w:rPr>
        <w:t>(Chi tiết văn bản, các TCCS Đảng có thể xem tại Trang TTĐT Tuyên giáo tỉnh, Cổng thông tin điện tử tỉnh Kon Tum, Báo điện tử Đảng Cộng sản, Báo điện tử Chính phủ…)</w:t>
      </w:r>
    </w:p>
    <w:p w:rsidR="0028435F" w:rsidRDefault="00F11AEB" w:rsidP="0028435F">
      <w:pPr>
        <w:spacing w:before="120" w:after="120" w:line="340" w:lineRule="exact"/>
        <w:ind w:firstLine="567"/>
        <w:rPr>
          <w:rFonts w:eastAsia="Times New Roman" w:cs="Times New Roman"/>
          <w:b/>
          <w:iCs/>
          <w:szCs w:val="28"/>
        </w:rPr>
      </w:pPr>
      <w:r w:rsidRPr="00023835">
        <w:rPr>
          <w:rFonts w:eastAsia="Times New Roman" w:cs="Times New Roman"/>
          <w:b/>
          <w:iCs/>
          <w:szCs w:val="28"/>
        </w:rPr>
        <w:t>D. VĂN BẢN HUYỆN ỦY</w:t>
      </w:r>
    </w:p>
    <w:p w:rsidR="00F11AEB" w:rsidRPr="0028435F" w:rsidRDefault="00F11AEB" w:rsidP="0028435F">
      <w:pPr>
        <w:spacing w:before="120" w:after="120" w:line="340" w:lineRule="exact"/>
        <w:ind w:firstLine="567"/>
        <w:jc w:val="both"/>
        <w:rPr>
          <w:rFonts w:eastAsia="Times New Roman" w:cs="Times New Roman"/>
          <w:b/>
          <w:iCs/>
          <w:szCs w:val="28"/>
        </w:rPr>
      </w:pPr>
      <w:r w:rsidRPr="00023835">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Pr="00023835">
        <w:rPr>
          <w:rFonts w:eastAsia="Times New Roman" w:cs="Times New Roman"/>
          <w:iCs/>
          <w:szCs w:val="28"/>
        </w:rPr>
        <w:t>:</w:t>
      </w:r>
      <w:r w:rsidRPr="00023835">
        <w:rPr>
          <w:rFonts w:eastAsia="Times New Roman" w:cs="Times New Roman"/>
          <w:b/>
          <w:iCs/>
          <w:szCs w:val="28"/>
        </w:rPr>
        <w:t xml:space="preserve"> </w:t>
      </w:r>
      <w:r w:rsidR="00200D2C" w:rsidRPr="00023835">
        <w:rPr>
          <w:rFonts w:eastAsia="Times New Roman" w:cs="Times New Roman"/>
          <w:b/>
          <w:iCs/>
          <w:szCs w:val="28"/>
        </w:rPr>
        <w:t xml:space="preserve">1. </w:t>
      </w:r>
      <w:r w:rsidR="00200D2C" w:rsidRPr="00023835">
        <w:rPr>
          <w:rFonts w:eastAsia="Times New Roman" w:cs="Times New Roman"/>
          <w:iCs/>
          <w:szCs w:val="28"/>
        </w:rPr>
        <w:t xml:space="preserve">Kế hoạch số 127-KH/HU, ngày 31-8-2023 </w:t>
      </w:r>
      <w:r w:rsidR="00200D2C" w:rsidRPr="00023835">
        <w:rPr>
          <w:rFonts w:eastAsia="Times New Roman" w:cs="Times New Roman"/>
          <w:bCs/>
          <w:szCs w:val="28"/>
        </w:rPr>
        <w:t xml:space="preserve">lấy phiếu tín nhiệm đối với cán bộ giữ chức danh, chức vụ lãnh đạo, quản lý trong hệ thống chính trị; </w:t>
      </w:r>
      <w:r w:rsidR="00200D2C" w:rsidRPr="00023835">
        <w:rPr>
          <w:rFonts w:eastAsia="Times New Roman" w:cs="Times New Roman"/>
          <w:b/>
          <w:bCs/>
          <w:szCs w:val="28"/>
        </w:rPr>
        <w:t>2.</w:t>
      </w:r>
      <w:r w:rsidR="00200D2C" w:rsidRPr="00023835">
        <w:rPr>
          <w:rFonts w:eastAsia="Times New Roman" w:cs="Times New Roman"/>
          <w:bCs/>
          <w:szCs w:val="28"/>
        </w:rPr>
        <w:t xml:space="preserve"> Kế hoạch số 128-KH/HU, ngày 13-9-2023 </w:t>
      </w:r>
      <w:r w:rsidR="00200D2C" w:rsidRPr="00023835">
        <w:rPr>
          <w:rFonts w:eastAsia="Times New Roman" w:cs="Times New Roman"/>
          <w:szCs w:val="28"/>
        </w:rPr>
        <w:t xml:space="preserve">phổ biến, quán triệt các nghị quyết, chỉ thị, kết luận, quy định </w:t>
      </w:r>
      <w:r w:rsidR="00200D2C" w:rsidRPr="00200D2C">
        <w:rPr>
          <w:rFonts w:eastAsia="Times New Roman" w:cs="Times New Roman"/>
          <w:szCs w:val="28"/>
        </w:rPr>
        <w:t>của Trung ương, Tỉnh ủy, Huyện ủy quý III/2023</w:t>
      </w:r>
      <w:r w:rsidR="00200D2C" w:rsidRPr="00023835">
        <w:rPr>
          <w:rFonts w:eastAsia="Times New Roman" w:cs="Times New Roman"/>
          <w:szCs w:val="28"/>
        </w:rPr>
        <w:t xml:space="preserve">; </w:t>
      </w:r>
      <w:r w:rsidR="00200D2C" w:rsidRPr="00023835">
        <w:rPr>
          <w:rFonts w:eastAsia="Times New Roman" w:cs="Times New Roman"/>
          <w:b/>
          <w:szCs w:val="28"/>
        </w:rPr>
        <w:t>3.</w:t>
      </w:r>
      <w:r w:rsidR="00200D2C" w:rsidRPr="00023835">
        <w:rPr>
          <w:rFonts w:eastAsia="Times New Roman" w:cs="Times New Roman"/>
          <w:szCs w:val="28"/>
        </w:rPr>
        <w:t xml:space="preserve"> Thông báo số 668-TB/HU, ngày 29-9-2023 </w:t>
      </w:r>
      <w:r w:rsidR="00200D2C" w:rsidRPr="00023835">
        <w:rPr>
          <w:rFonts w:eastAsia="Times New Roman" w:cs="Times New Roman"/>
          <w:szCs w:val="28"/>
          <w:lang w:val="es-MX"/>
        </w:rPr>
        <w:t>tại Hội nghị giao ban các tổ chức cơ sở Đảng trực thuộc Huyện ủy 9 tháng năm 2023.</w:t>
      </w:r>
    </w:p>
    <w:p w:rsidR="00F11AEB" w:rsidRPr="00023835" w:rsidRDefault="00F11AEB" w:rsidP="00F11AEB">
      <w:pPr>
        <w:ind w:right="-290"/>
        <w:jc w:val="both"/>
        <w:rPr>
          <w:rFonts w:cs="Times New Roman"/>
          <w:i/>
          <w:szCs w:val="28"/>
          <w:lang w:eastAsia="vi-VN"/>
        </w:rPr>
      </w:pPr>
      <w:r w:rsidRPr="00023835">
        <w:rPr>
          <w:rFonts w:cs="Times New Roman"/>
          <w:noProof/>
        </w:rPr>
        <mc:AlternateContent>
          <mc:Choice Requires="wps">
            <w:drawing>
              <wp:anchor distT="0" distB="0" distL="114300" distR="114300" simplePos="0" relativeHeight="251659264" behindDoc="0" locked="0" layoutInCell="1" allowOverlap="1" wp14:anchorId="2CC90548" wp14:editId="36DC706D">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F11AEB" w:rsidRPr="00023835" w:rsidRDefault="00F11AEB" w:rsidP="00F11AEB">
      <w:pPr>
        <w:shd w:val="clear" w:color="auto" w:fill="FFFFFF"/>
        <w:spacing w:after="0" w:line="234" w:lineRule="atLeast"/>
        <w:jc w:val="both"/>
        <w:rPr>
          <w:rFonts w:eastAsia="Times New Roman" w:cs="Times New Roman"/>
          <w:szCs w:val="28"/>
        </w:rPr>
      </w:pPr>
      <w:r w:rsidRPr="00023835">
        <w:rPr>
          <w:rFonts w:eastAsia="Times New Roman" w:cs="Times New Roman"/>
          <w:szCs w:val="28"/>
        </w:rPr>
        <w:br/>
      </w:r>
    </w:p>
    <w:p w:rsidR="00F11AEB" w:rsidRPr="00023835" w:rsidRDefault="00F11AEB" w:rsidP="00F11AEB">
      <w:pPr>
        <w:rPr>
          <w:rFonts w:cs="Times New Roman"/>
        </w:rPr>
      </w:pPr>
    </w:p>
    <w:p w:rsidR="00F11AEB" w:rsidRPr="00023835" w:rsidRDefault="00F11AEB" w:rsidP="00F11AEB"/>
    <w:p w:rsidR="005D3F91" w:rsidRPr="00023835" w:rsidRDefault="005D3F91"/>
    <w:sectPr w:rsidR="005D3F91" w:rsidRPr="00023835" w:rsidSect="00FB5EED">
      <w:headerReference w:type="default" r:id="rId8"/>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7" w:rsidRDefault="00C82467" w:rsidP="00F11AEB">
      <w:pPr>
        <w:spacing w:after="0" w:line="240" w:lineRule="auto"/>
      </w:pPr>
      <w:r>
        <w:separator/>
      </w:r>
    </w:p>
  </w:endnote>
  <w:endnote w:type="continuationSeparator" w:id="0">
    <w:p w:rsidR="00C82467" w:rsidRDefault="00C82467" w:rsidP="00F1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7" w:rsidRDefault="00C82467" w:rsidP="00F11AEB">
      <w:pPr>
        <w:spacing w:after="0" w:line="240" w:lineRule="auto"/>
      </w:pPr>
      <w:r>
        <w:separator/>
      </w:r>
    </w:p>
  </w:footnote>
  <w:footnote w:type="continuationSeparator" w:id="0">
    <w:p w:rsidR="00C82467" w:rsidRDefault="00C82467" w:rsidP="00F11AEB">
      <w:pPr>
        <w:spacing w:after="0" w:line="240" w:lineRule="auto"/>
      </w:pPr>
      <w:r>
        <w:continuationSeparator/>
      </w:r>
    </w:p>
  </w:footnote>
  <w:footnote w:id="1">
    <w:p w:rsidR="00F11AEB" w:rsidRPr="00CD791E" w:rsidRDefault="00F11AEB" w:rsidP="00F11AEB">
      <w:pPr>
        <w:shd w:val="clear" w:color="auto" w:fill="FFFFFF"/>
        <w:spacing w:after="0" w:line="240" w:lineRule="auto"/>
        <w:jc w:val="both"/>
        <w:rPr>
          <w:rFonts w:eastAsia="Times New Roman" w:cs="Times New Roman"/>
          <w:color w:val="333333"/>
          <w:sz w:val="20"/>
          <w:szCs w:val="20"/>
        </w:rPr>
      </w:pPr>
      <w:r>
        <w:t xml:space="preserve"> </w:t>
      </w:r>
      <w:r>
        <w:tab/>
      </w:r>
      <w:r w:rsidRPr="00CD791E">
        <w:rPr>
          <w:rStyle w:val="FootnoteReference"/>
          <w:b/>
          <w:sz w:val="20"/>
          <w:szCs w:val="20"/>
        </w:rPr>
        <w:footnoteRef/>
      </w:r>
      <w:r w:rsidRPr="00CD791E">
        <w:rPr>
          <w:b/>
          <w:sz w:val="20"/>
          <w:szCs w:val="20"/>
        </w:rPr>
        <w:t xml:space="preserve"> </w:t>
      </w:r>
      <w:r w:rsidRPr="00CD791E">
        <w:rPr>
          <w:rFonts w:eastAsia="Times New Roman" w:cs="Times New Roman"/>
          <w:color w:val="333333"/>
          <w:sz w:val="20"/>
          <w:szCs w:val="20"/>
        </w:rPr>
        <w:t xml:space="preserve">Kỷ niệm 69 năm Ngày </w:t>
      </w:r>
      <w:r w:rsidR="00376604">
        <w:rPr>
          <w:rFonts w:eastAsia="Times New Roman" w:cs="Times New Roman"/>
          <w:color w:val="333333"/>
          <w:sz w:val="20"/>
          <w:szCs w:val="20"/>
        </w:rPr>
        <w:t>Giải phóng Thủ đô (10/10/1954-</w:t>
      </w:r>
      <w:r w:rsidRPr="00CD791E">
        <w:rPr>
          <w:rFonts w:eastAsia="Times New Roman" w:cs="Times New Roman"/>
          <w:color w:val="333333"/>
          <w:sz w:val="20"/>
          <w:szCs w:val="20"/>
        </w:rPr>
        <w:t>10/10/2023); Kỷ niệm Ngày Doanh nhân Việt Nam (13/10); Kỷ niệm 93 năm Ngày truyền thống ngành Tổ ch</w:t>
      </w:r>
      <w:r w:rsidR="00376604">
        <w:rPr>
          <w:rFonts w:eastAsia="Times New Roman" w:cs="Times New Roman"/>
          <w:color w:val="333333"/>
          <w:sz w:val="20"/>
          <w:szCs w:val="20"/>
        </w:rPr>
        <w:t>ức xây dựng Đảng (14/10/1930-</w:t>
      </w:r>
      <w:r w:rsidRPr="00CD791E">
        <w:rPr>
          <w:rFonts w:eastAsia="Times New Roman" w:cs="Times New Roman"/>
          <w:color w:val="333333"/>
          <w:sz w:val="20"/>
          <w:szCs w:val="20"/>
        </w:rPr>
        <w:t>14/10/2023); Kỷ niệm 93 năm Ngày truyền thống công tác</w:t>
      </w:r>
      <w:r w:rsidR="00376604">
        <w:rPr>
          <w:rFonts w:eastAsia="Times New Roman" w:cs="Times New Roman"/>
          <w:color w:val="333333"/>
          <w:sz w:val="20"/>
          <w:szCs w:val="20"/>
        </w:rPr>
        <w:t xml:space="preserve"> Dân vận của Đảng (15/10/1930-</w:t>
      </w:r>
      <w:r w:rsidRPr="00CD791E">
        <w:rPr>
          <w:rFonts w:eastAsia="Times New Roman" w:cs="Times New Roman"/>
          <w:color w:val="333333"/>
          <w:sz w:val="20"/>
          <w:szCs w:val="20"/>
        </w:rPr>
        <w:t xml:space="preserve">15/10/2023); Kỷ niệm 93 năm Ngày Thành lập Hội </w:t>
      </w:r>
      <w:r w:rsidR="00376604">
        <w:rPr>
          <w:rFonts w:eastAsia="Times New Roman" w:cs="Times New Roman"/>
          <w:color w:val="333333"/>
          <w:sz w:val="20"/>
          <w:szCs w:val="20"/>
        </w:rPr>
        <w:t>nông dân Việt Nam (14/10/1930-</w:t>
      </w:r>
      <w:r w:rsidRPr="00CD791E">
        <w:rPr>
          <w:rFonts w:eastAsia="Times New Roman" w:cs="Times New Roman"/>
          <w:color w:val="333333"/>
          <w:sz w:val="20"/>
          <w:szCs w:val="20"/>
        </w:rPr>
        <w:t>14/10/2023); Kỷ niệm 67 năm Ngày truyền thống Hội Liên hiệp Thanh niên Việt Nam (15/10/1956</w:t>
      </w:r>
      <w:r w:rsidR="00376604">
        <w:rPr>
          <w:rFonts w:eastAsia="Times New Roman" w:cs="Times New Roman"/>
          <w:color w:val="333333"/>
          <w:sz w:val="20"/>
          <w:szCs w:val="20"/>
        </w:rPr>
        <w:t>-</w:t>
      </w:r>
      <w:r w:rsidRPr="00CD791E">
        <w:rPr>
          <w:rFonts w:eastAsia="Times New Roman" w:cs="Times New Roman"/>
          <w:color w:val="333333"/>
          <w:sz w:val="20"/>
          <w:szCs w:val="20"/>
        </w:rPr>
        <w:t xml:space="preserve">15/10/2023); Kỷ niệm 75 năm Ngày truyền thống Ngành </w:t>
      </w:r>
      <w:r w:rsidR="00376604">
        <w:rPr>
          <w:rFonts w:eastAsia="Times New Roman" w:cs="Times New Roman"/>
          <w:color w:val="333333"/>
          <w:sz w:val="20"/>
          <w:szCs w:val="20"/>
        </w:rPr>
        <w:t>Kiểm tra của Đảng (16/10/1948-</w:t>
      </w:r>
      <w:r w:rsidRPr="00CD791E">
        <w:rPr>
          <w:rFonts w:eastAsia="Times New Roman" w:cs="Times New Roman"/>
          <w:color w:val="333333"/>
          <w:sz w:val="20"/>
          <w:szCs w:val="20"/>
        </w:rPr>
        <w:t>16/10/2023); Kỷ niệm 93 năm Ngày truyền thống</w:t>
      </w:r>
      <w:r w:rsidR="00376604">
        <w:rPr>
          <w:rFonts w:eastAsia="Times New Roman" w:cs="Times New Roman"/>
          <w:color w:val="333333"/>
          <w:sz w:val="20"/>
          <w:szCs w:val="20"/>
        </w:rPr>
        <w:t xml:space="preserve"> Văn phòng cấp ủy (18/10/1930-18/10/2023); Kỷ niệm 93 </w:t>
      </w:r>
      <w:r w:rsidRPr="00CD791E">
        <w:rPr>
          <w:rFonts w:eastAsia="Times New Roman" w:cs="Times New Roman"/>
          <w:color w:val="333333"/>
          <w:sz w:val="20"/>
          <w:szCs w:val="20"/>
        </w:rPr>
        <w:t>năm Ngày thành lập Hội liên hiệ</w:t>
      </w:r>
      <w:r w:rsidR="00376604">
        <w:rPr>
          <w:rFonts w:eastAsia="Times New Roman" w:cs="Times New Roman"/>
          <w:color w:val="333333"/>
          <w:sz w:val="20"/>
          <w:szCs w:val="20"/>
        </w:rPr>
        <w:t>p Phụ nữ Việt Nam (20/10/1930-</w:t>
      </w:r>
      <w:r w:rsidRPr="00CD791E">
        <w:rPr>
          <w:rFonts w:eastAsia="Times New Roman" w:cs="Times New Roman"/>
          <w:color w:val="333333"/>
          <w:sz w:val="20"/>
          <w:szCs w:val="20"/>
        </w:rPr>
        <w:t>20/10/2023). Tuyên truyền đậm nét các hoạt động kỷ niệm 60 năm Ngày truyền thống Bộ đội Biên p</w:t>
      </w:r>
      <w:r w:rsidR="00376604">
        <w:rPr>
          <w:rFonts w:eastAsia="Times New Roman" w:cs="Times New Roman"/>
          <w:color w:val="333333"/>
          <w:sz w:val="20"/>
          <w:szCs w:val="20"/>
        </w:rPr>
        <w:t>hòng tỉnh Kon Tum (08/10/1963-</w:t>
      </w:r>
      <w:r w:rsidRPr="00CD791E">
        <w:rPr>
          <w:rFonts w:eastAsia="Times New Roman" w:cs="Times New Roman"/>
          <w:color w:val="333333"/>
          <w:sz w:val="20"/>
          <w:szCs w:val="20"/>
        </w:rPr>
        <w:t xml:space="preserve">08/10/2023). Kỷ niệm 120 năm Ngày sinh đồng chí </w:t>
      </w:r>
      <w:r w:rsidR="00376604">
        <w:rPr>
          <w:rFonts w:eastAsia="Times New Roman" w:cs="Times New Roman"/>
          <w:color w:val="333333"/>
          <w:sz w:val="20"/>
          <w:szCs w:val="20"/>
        </w:rPr>
        <w:t>Lương Khánh Thiện (13/10/1903-</w:t>
      </w:r>
      <w:r w:rsidR="007656F5">
        <w:rPr>
          <w:rFonts w:eastAsia="Times New Roman" w:cs="Times New Roman"/>
          <w:color w:val="333333"/>
          <w:sz w:val="20"/>
          <w:szCs w:val="20"/>
        </w:rPr>
        <w:t>13/10/2023).</w:t>
      </w:r>
    </w:p>
  </w:footnote>
  <w:footnote w:id="2">
    <w:p w:rsidR="00917279" w:rsidRPr="003E6286" w:rsidRDefault="00917279" w:rsidP="00917279">
      <w:pPr>
        <w:shd w:val="clear" w:color="auto" w:fill="FFFFFF"/>
        <w:spacing w:after="0" w:line="240" w:lineRule="auto"/>
        <w:ind w:firstLine="567"/>
        <w:jc w:val="both"/>
        <w:rPr>
          <w:rFonts w:eastAsia="Times New Roman" w:cs="Times New Roman"/>
          <w:sz w:val="20"/>
          <w:szCs w:val="20"/>
        </w:rPr>
      </w:pPr>
      <w:r w:rsidRPr="003E6286">
        <w:rPr>
          <w:rStyle w:val="FootnoteReference"/>
          <w:b/>
          <w:sz w:val="20"/>
          <w:szCs w:val="20"/>
        </w:rPr>
        <w:footnoteRef/>
      </w:r>
      <w:r w:rsidRPr="003E6286">
        <w:rPr>
          <w:b/>
          <w:sz w:val="20"/>
          <w:szCs w:val="20"/>
        </w:rPr>
        <w:t xml:space="preserve"> </w:t>
      </w:r>
      <w:r w:rsidRPr="003E6286">
        <w:rPr>
          <w:rFonts w:eastAsia="Times New Roman" w:cs="Times New Roman"/>
          <w:sz w:val="20"/>
          <w:szCs w:val="20"/>
        </w:rPr>
        <w:t>Tổng diện tích cây cà phê khoảng 29.498 ha, đạt 101,95% kế hoạch; cao su khoảng 78.465 ha, đạt 101,93% kế hoạch; cây Mắc ca khoảng 3.363 ha, đạt 100% kế hoạch; cây ăn quả khoảng 10.925 ha, đạt 104,29% kế hoạch; Sâm Ngọc Linh khoảng 1.802,12 ha, đạt 80,43% kế hoạch; cây dược liệu khác khoảng 6.122 ha, đạt 113,22% kế hoạch tổng diện tích mía là 1.199,7 ha, đạt 59,99% kế hoạch.</w:t>
      </w:r>
    </w:p>
    <w:p w:rsidR="00917279" w:rsidRPr="003E6286" w:rsidRDefault="00917279" w:rsidP="009172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156004">
        <w:pPr>
          <w:pStyle w:val="Header"/>
          <w:jc w:val="center"/>
        </w:pPr>
        <w:r>
          <w:fldChar w:fldCharType="begin"/>
        </w:r>
        <w:r>
          <w:instrText xml:space="preserve"> PAGE   \* MERGEFORMAT </w:instrText>
        </w:r>
        <w:r>
          <w:fldChar w:fldCharType="separate"/>
        </w:r>
        <w:r w:rsidR="00E637F7">
          <w:rPr>
            <w:noProof/>
          </w:rPr>
          <w:t>2</w:t>
        </w:r>
        <w:r>
          <w:rPr>
            <w:noProof/>
          </w:rPr>
          <w:fldChar w:fldCharType="end"/>
        </w:r>
      </w:p>
    </w:sdtContent>
  </w:sdt>
  <w:p w:rsidR="0007204A" w:rsidRDefault="00C82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EB"/>
    <w:rsid w:val="00023835"/>
    <w:rsid w:val="00156004"/>
    <w:rsid w:val="00200D2C"/>
    <w:rsid w:val="0028435F"/>
    <w:rsid w:val="00376604"/>
    <w:rsid w:val="003E6286"/>
    <w:rsid w:val="00525E92"/>
    <w:rsid w:val="005D3F91"/>
    <w:rsid w:val="007656F5"/>
    <w:rsid w:val="00767D7B"/>
    <w:rsid w:val="00917279"/>
    <w:rsid w:val="00AC2F69"/>
    <w:rsid w:val="00B34413"/>
    <w:rsid w:val="00B40677"/>
    <w:rsid w:val="00B64C8D"/>
    <w:rsid w:val="00C82467"/>
    <w:rsid w:val="00CD791E"/>
    <w:rsid w:val="00D90ABB"/>
    <w:rsid w:val="00D96DBE"/>
    <w:rsid w:val="00DE215A"/>
    <w:rsid w:val="00E637F7"/>
    <w:rsid w:val="00F051E1"/>
    <w:rsid w:val="00F11AEB"/>
    <w:rsid w:val="00FB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EB"/>
  </w:style>
  <w:style w:type="paragraph" w:styleId="ListParagraph">
    <w:name w:val="List Paragraph"/>
    <w:basedOn w:val="Normal"/>
    <w:uiPriority w:val="34"/>
    <w:qFormat/>
    <w:rsid w:val="00F11AEB"/>
    <w:pPr>
      <w:ind w:left="720"/>
      <w:contextualSpacing/>
    </w:pPr>
  </w:style>
  <w:style w:type="paragraph" w:styleId="FootnoteText">
    <w:name w:val="footnote text"/>
    <w:basedOn w:val="Normal"/>
    <w:link w:val="FootnoteTextChar"/>
    <w:uiPriority w:val="99"/>
    <w:semiHidden/>
    <w:unhideWhenUsed/>
    <w:rsid w:val="00F1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EB"/>
    <w:rPr>
      <w:sz w:val="20"/>
      <w:szCs w:val="20"/>
    </w:rPr>
  </w:style>
  <w:style w:type="character" w:styleId="FootnoteReference">
    <w:name w:val="footnote reference"/>
    <w:basedOn w:val="DefaultParagraphFont"/>
    <w:uiPriority w:val="99"/>
    <w:semiHidden/>
    <w:unhideWhenUsed/>
    <w:rsid w:val="00F11AEB"/>
    <w:rPr>
      <w:vertAlign w:val="superscript"/>
    </w:rPr>
  </w:style>
  <w:style w:type="paragraph" w:styleId="Footer">
    <w:name w:val="footer"/>
    <w:basedOn w:val="Normal"/>
    <w:link w:val="FooterChar"/>
    <w:uiPriority w:val="99"/>
    <w:unhideWhenUsed/>
    <w:rsid w:val="000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EB"/>
  </w:style>
  <w:style w:type="paragraph" w:styleId="ListParagraph">
    <w:name w:val="List Paragraph"/>
    <w:basedOn w:val="Normal"/>
    <w:uiPriority w:val="34"/>
    <w:qFormat/>
    <w:rsid w:val="00F11AEB"/>
    <w:pPr>
      <w:ind w:left="720"/>
      <w:contextualSpacing/>
    </w:pPr>
  </w:style>
  <w:style w:type="paragraph" w:styleId="FootnoteText">
    <w:name w:val="footnote text"/>
    <w:basedOn w:val="Normal"/>
    <w:link w:val="FootnoteTextChar"/>
    <w:uiPriority w:val="99"/>
    <w:semiHidden/>
    <w:unhideWhenUsed/>
    <w:rsid w:val="00F1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AEB"/>
    <w:rPr>
      <w:sz w:val="20"/>
      <w:szCs w:val="20"/>
    </w:rPr>
  </w:style>
  <w:style w:type="character" w:styleId="FootnoteReference">
    <w:name w:val="footnote reference"/>
    <w:basedOn w:val="DefaultParagraphFont"/>
    <w:uiPriority w:val="99"/>
    <w:semiHidden/>
    <w:unhideWhenUsed/>
    <w:rsid w:val="00F11AEB"/>
    <w:rPr>
      <w:vertAlign w:val="superscript"/>
    </w:rPr>
  </w:style>
  <w:style w:type="paragraph" w:styleId="Footer">
    <w:name w:val="footer"/>
    <w:basedOn w:val="Normal"/>
    <w:link w:val="FooterChar"/>
    <w:uiPriority w:val="99"/>
    <w:unhideWhenUsed/>
    <w:rsid w:val="000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0424-4845-4E8B-83C5-847DFDE3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2023-09-29T09:14:00Z</dcterms:created>
  <dcterms:modified xsi:type="dcterms:W3CDTF">2023-10-02T03:00:00Z</dcterms:modified>
</cp:coreProperties>
</file>