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3E" w:rsidRPr="00D7124B" w:rsidRDefault="0018253E" w:rsidP="0018253E">
      <w:pPr>
        <w:shd w:val="clear" w:color="auto" w:fill="FFFFFF"/>
        <w:spacing w:before="120" w:after="120" w:line="360" w:lineRule="exact"/>
        <w:jc w:val="center"/>
        <w:rPr>
          <w:rFonts w:eastAsia="Times New Roman" w:cs="Times New Roman"/>
          <w:b/>
          <w:sz w:val="32"/>
          <w:szCs w:val="32"/>
        </w:rPr>
      </w:pPr>
      <w:r w:rsidRPr="00D7124B">
        <w:rPr>
          <w:rFonts w:eastAsia="Times New Roman" w:cs="Times New Roman"/>
          <w:b/>
          <w:sz w:val="32"/>
          <w:szCs w:val="32"/>
        </w:rPr>
        <w:t>TÀ</w:t>
      </w:r>
      <w:r>
        <w:rPr>
          <w:rFonts w:eastAsia="Times New Roman" w:cs="Times New Roman"/>
          <w:b/>
          <w:sz w:val="32"/>
          <w:szCs w:val="32"/>
        </w:rPr>
        <w:t>I LIỆU SINH HOẠT CHI BỘ THÁNG 04</w:t>
      </w:r>
      <w:r w:rsidRPr="00D7124B">
        <w:rPr>
          <w:rFonts w:eastAsia="Times New Roman" w:cs="Times New Roman"/>
          <w:b/>
          <w:sz w:val="32"/>
          <w:szCs w:val="32"/>
        </w:rPr>
        <w:t>-2024</w:t>
      </w:r>
    </w:p>
    <w:p w:rsidR="0018253E" w:rsidRPr="00023835" w:rsidRDefault="0018253E" w:rsidP="0018253E">
      <w:pPr>
        <w:shd w:val="clear" w:color="auto" w:fill="FFFFFF"/>
        <w:spacing w:before="60" w:after="6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Pr>
          <w:rFonts w:eastAsia="Times New Roman" w:cs="Times New Roman"/>
          <w:b/>
          <w:bCs/>
          <w:szCs w:val="28"/>
        </w:rPr>
        <w:t xml:space="preserve"> SINH HOẠT CHI BỘ TRONG THÁNG 04-2024</w:t>
      </w:r>
    </w:p>
    <w:p w:rsidR="0018253E" w:rsidRPr="002B706E" w:rsidRDefault="0018253E"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 xml:space="preserve">Các cấp ủy, chi bộ </w:t>
      </w:r>
      <w:r w:rsidRPr="002B706E">
        <w:rPr>
          <w:rFonts w:eastAsia="Times New Roman" w:cs="Times New Roman"/>
          <w:b/>
          <w:szCs w:val="28"/>
        </w:rPr>
        <w:t>lựa chọn những nội dung</w:t>
      </w:r>
      <w:r w:rsidRPr="002B706E">
        <w:rPr>
          <w:rFonts w:eastAsia="Times New Roman" w:cs="Times New Roman"/>
          <w:szCs w:val="28"/>
        </w:rPr>
        <w:t xml:space="preserve"> t</w:t>
      </w:r>
      <w:r w:rsidR="00B32D9B">
        <w:rPr>
          <w:rFonts w:eastAsia="Times New Roman" w:cs="Times New Roman"/>
          <w:szCs w:val="28"/>
        </w:rPr>
        <w:t>rong Tài liệu sinh hoạt tháng 04</w:t>
      </w:r>
      <w:r w:rsidRPr="002B706E">
        <w:rPr>
          <w:rFonts w:eastAsia="Times New Roman" w:cs="Times New Roman"/>
          <w:szCs w:val="28"/>
        </w:rPr>
        <w:t>/2024 để sinh hoạt chi bộ. Tập trung tuyên truyền, thông tin các nội dung:</w:t>
      </w:r>
    </w:p>
    <w:p w:rsidR="0018253E" w:rsidRPr="002B706E" w:rsidRDefault="0018253E" w:rsidP="0018253E">
      <w:pPr>
        <w:shd w:val="clear" w:color="auto" w:fill="FFFFFF"/>
        <w:spacing w:before="60" w:after="60" w:line="360" w:lineRule="exact"/>
        <w:ind w:firstLine="567"/>
        <w:jc w:val="both"/>
        <w:rPr>
          <w:rFonts w:eastAsia="Times New Roman" w:cs="Times New Roman"/>
          <w:i/>
          <w:iCs/>
          <w:szCs w:val="28"/>
        </w:rPr>
      </w:pPr>
      <w:r w:rsidRPr="002B706E">
        <w:rPr>
          <w:rFonts w:eastAsia="Times New Roman" w:cs="Times New Roman"/>
          <w:b/>
          <w:bCs/>
          <w:szCs w:val="28"/>
        </w:rPr>
        <w:t>1. </w:t>
      </w:r>
      <w:r w:rsidRPr="002B706E">
        <w:rPr>
          <w:rFonts w:eastAsia="Times New Roman" w:cs="Times New Roman"/>
          <w:szCs w:val="28"/>
        </w:rPr>
        <w:t>Tuyên truyền Kết luận số 70-KL/TW, ngày 31-01-2024 của Bộ Chính trị </w:t>
      </w:r>
      <w:r w:rsidRPr="002B706E">
        <w:rPr>
          <w:rFonts w:eastAsia="Times New Roman" w:cs="Times New Roman"/>
          <w:i/>
          <w:iCs/>
          <w:szCs w:val="28"/>
        </w:rPr>
        <w:t>"về phát triển thể dục, thể thao trong giai đoạn mới"</w:t>
      </w:r>
      <w:r w:rsidRPr="002B706E">
        <w:rPr>
          <w:rFonts w:eastAsia="Times New Roman" w:cs="Times New Roman"/>
          <w:szCs w:val="28"/>
        </w:rPr>
        <w:t>; Kết luận 72-KL/TW, ngày 23-02-2024 của Bộ Chính trị về tiếp tục thực hiện Nghị quyết số 13-NQ/TW, ngày 16-01-2012 của Ban Chấp hành Trung ương Đảng khóa XI </w:t>
      </w:r>
      <w:r w:rsidRPr="002B706E">
        <w:rPr>
          <w:rFonts w:eastAsia="Times New Roman" w:cs="Times New Roman"/>
          <w:i/>
          <w:iCs/>
          <w:szCs w:val="28"/>
        </w:rPr>
        <w:t>"về xây dựng kết cấu hạ tầng đồng bộ nhằm đưa nước ta cơ bản trở thành nước công nghiệp theo hướng hiện đại"</w:t>
      </w:r>
      <w:r w:rsidRPr="002B706E">
        <w:rPr>
          <w:rFonts w:eastAsia="Times New Roman" w:cs="Times New Roman"/>
          <w:szCs w:val="28"/>
        </w:rPr>
        <w:t>; Chỉ thị 30-CT/TW ngày 05-02-2024 của Ban Bí thư Trung ương Đảng </w:t>
      </w:r>
      <w:r w:rsidRPr="002B706E">
        <w:rPr>
          <w:rFonts w:eastAsia="Times New Roman" w:cs="Times New Roman"/>
          <w:i/>
          <w:iCs/>
          <w:szCs w:val="28"/>
        </w:rPr>
        <w:t>"về công tác truyên truyền miệng trong tình hình mới"</w:t>
      </w:r>
      <w:r w:rsidRPr="002B706E">
        <w:rPr>
          <w:rFonts w:eastAsia="Times New Roman" w:cs="Times New Roman"/>
          <w:szCs w:val="28"/>
        </w:rPr>
        <w:t>; Chỉ thị số 23-CT/TU, ngày 07-3-2024 của Ban Thường vụ Tỉnh ủy </w:t>
      </w:r>
      <w:r w:rsidRPr="002B706E">
        <w:rPr>
          <w:rFonts w:eastAsia="Times New Roman" w:cs="Times New Roman"/>
          <w:i/>
          <w:iCs/>
          <w:szCs w:val="28"/>
        </w:rPr>
        <w:t>"về tăng cường sự lãnh đạo, chỉ đạo đối với công tác phòng, chống tham nhũng, tiêu cực trên địa bàn tỉnh"; </w:t>
      </w:r>
      <w:r w:rsidRPr="002B706E">
        <w:rPr>
          <w:rFonts w:eastAsia="Times New Roman" w:cs="Times New Roman"/>
          <w:szCs w:val="28"/>
        </w:rPr>
        <w:t>Chỉ thị số 11/CT-UBND, ngày 04-03-2024 của Ủy ban nhân dân tỉnh </w:t>
      </w:r>
      <w:r w:rsidRPr="002B706E">
        <w:rPr>
          <w:rFonts w:eastAsia="Times New Roman" w:cs="Times New Roman"/>
          <w:i/>
          <w:iCs/>
          <w:szCs w:val="28"/>
        </w:rPr>
        <w:t>"về tăng cường công tác quản lý, kiểm soát giết mổ động vật bảo đảm an toàn dịch bệnh, an toàn thực phẩm trên địa bàn tỉnh Kon Tum".</w:t>
      </w:r>
    </w:p>
    <w:p w:rsidR="0018253E" w:rsidRPr="002B706E" w:rsidRDefault="0018253E"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bCs/>
          <w:szCs w:val="28"/>
        </w:rPr>
        <w:t>2. </w:t>
      </w:r>
      <w:r w:rsidRPr="002B706E">
        <w:rPr>
          <w:rFonts w:eastAsia="Times New Roman" w:cs="Times New Roman"/>
          <w:szCs w:val="28"/>
        </w:rPr>
        <w:t>Tiếp tục đẩy mạnh tuyên truyền việc triển khai thực hiện Kết luận số 21-KL/TW ngày 25-10-2021 của Ban Chấp hành Trung ương Đảng khóa XIII </w:t>
      </w:r>
      <w:r w:rsidRPr="002B706E">
        <w:rPr>
          <w:rFonts w:eastAsia="Times New Roman" w:cs="Times New Roman"/>
          <w:i/>
          <w:iCs/>
          <w:szCs w:val="28"/>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2B706E">
        <w:rPr>
          <w:rFonts w:eastAsia="Times New Roman" w:cs="Times New Roman"/>
          <w:szCs w:val="28"/>
        </w:rPr>
        <w:t> kết quả triển khai thực hiện Kết luận số 01-KL/TW ngày 18-5-2021 của Bộ Chính trị về tiếp tục thực hiện Chỉ thị số 05-CT/TW của Bộ Chính trị về học tập và làm theo tư tưởng, đạ</w:t>
      </w:r>
      <w:r w:rsidR="00174D8E" w:rsidRPr="002B706E">
        <w:rPr>
          <w:rFonts w:eastAsia="Times New Roman" w:cs="Times New Roman"/>
          <w:szCs w:val="28"/>
        </w:rPr>
        <w:t>o đức, phong cách Hồ Chí Minh; k</w:t>
      </w:r>
      <w:r w:rsidRPr="002B706E">
        <w:rPr>
          <w:rFonts w:eastAsia="Times New Roman" w:cs="Times New Roman"/>
          <w:szCs w:val="28"/>
        </w:rPr>
        <w:t>ết quả 03 năm thực hiện Kết luận số 08-KL/TU, ngày 24-02-2021 của Ban Thường vụ Tỉnh ủy về chủ trương triển khai Cuộc vận động “Làm thay đổi nếp nghĩ, cách làm của đồng bào dân tộc thiểu số, làm cho đồng bào dân tộc thiểu số vươn lên thoát nghèo bền vững” trên địa bàn tỉnh.</w:t>
      </w:r>
    </w:p>
    <w:p w:rsidR="005B50D9" w:rsidRDefault="0018253E" w:rsidP="005B50D9">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bCs/>
          <w:szCs w:val="28"/>
        </w:rPr>
        <w:t>3.</w:t>
      </w:r>
      <w:r w:rsidRPr="002B706E">
        <w:rPr>
          <w:rFonts w:eastAsia="Times New Roman" w:cs="Times New Roman"/>
          <w:szCs w:val="28"/>
        </w:rPr>
        <w:t> Tuyên truyền, giới thiệu nội dung cốt lõi Bài viết của Tổng Bí thư Nguyễn Phú Trọng: </w:t>
      </w:r>
      <w:r w:rsidRPr="002B706E">
        <w:rPr>
          <w:rFonts w:eastAsia="Times New Roman" w:cs="Times New Roman"/>
          <w:i/>
          <w:iCs/>
          <w:szCs w:val="28"/>
        </w:rPr>
        <w:t>"Tự hào và tin tưởng dưới lá cờ vẻ vang của Đảng, quyết tâm xây dựng nước Việt Nam ngày càng giàu mạnh, văn minh, văn hiến và anh hùng"; </w:t>
      </w:r>
      <w:r w:rsidRPr="002B706E">
        <w:rPr>
          <w:rFonts w:eastAsia="Times New Roman" w:cs="Times New Roman"/>
          <w:szCs w:val="28"/>
        </w:rPr>
        <w:t>các cuốn sách của Tổng Bí thư Nguyễn Phú Trọng, nhất là các cuốn sách mới:</w:t>
      </w:r>
      <w:r w:rsidRPr="002B706E">
        <w:rPr>
          <w:rFonts w:eastAsia="Times New Roman" w:cs="Times New Roman"/>
          <w:i/>
          <w:iCs/>
          <w:szCs w:val="28"/>
        </w:rPr>
        <w:t> “Xây dựng và phát triển nền đối ngoại, ngoại giao Việt Nam toàn diện, hiện đại, mang đậm bản sắc “cây t</w:t>
      </w:r>
      <w:r w:rsidR="00174D8E" w:rsidRPr="002B706E">
        <w:rPr>
          <w:rFonts w:eastAsia="Times New Roman" w:cs="Times New Roman"/>
          <w:i/>
          <w:iCs/>
          <w:szCs w:val="28"/>
        </w:rPr>
        <w:t xml:space="preserve">re Việt Nam”; </w:t>
      </w:r>
      <w:r w:rsidRPr="002B706E">
        <w:rPr>
          <w:rFonts w:eastAsia="Times New Roman" w:cs="Times New Roman"/>
          <w:i/>
          <w:iCs/>
          <w:szCs w:val="28"/>
        </w:rPr>
        <w:t>“Phát huy truyền thống đại đoàn kết dân tộc, xây dựng đất nước ta ngày càng g</w:t>
      </w:r>
      <w:r w:rsidR="00174D8E" w:rsidRPr="002B706E">
        <w:rPr>
          <w:rFonts w:eastAsia="Times New Roman" w:cs="Times New Roman"/>
          <w:i/>
          <w:iCs/>
          <w:szCs w:val="28"/>
        </w:rPr>
        <w:t xml:space="preserve">iàu mạnh, văn minh, hạnh phúc”; </w:t>
      </w:r>
      <w:r w:rsidRPr="002B706E">
        <w:rPr>
          <w:rFonts w:eastAsia="Times New Roman" w:cs="Times New Roman"/>
          <w:i/>
          <w:iCs/>
          <w:szCs w:val="28"/>
        </w:rPr>
        <w:t>“Biến thách thức thành cơ hội, quyết tâm tạo đột phá đưa đất nước phát triển nhanh, bền vững”; “Xây dựng Đảng và hệ thống chính trị trong sạch, vững mạnh, góp phần thực hiện thắng lợi Nghị quyết Đại hội XIII của Đảng”.</w:t>
      </w:r>
    </w:p>
    <w:p w:rsidR="0018253E" w:rsidRPr="005B50D9" w:rsidRDefault="0018253E" w:rsidP="005B50D9">
      <w:pPr>
        <w:shd w:val="clear" w:color="auto" w:fill="FFFFFF"/>
        <w:spacing w:before="60" w:after="60" w:line="360" w:lineRule="exact"/>
        <w:ind w:firstLine="567"/>
        <w:jc w:val="both"/>
        <w:rPr>
          <w:rFonts w:eastAsia="Times New Roman" w:cs="Times New Roman"/>
          <w:i/>
          <w:iCs/>
          <w:szCs w:val="28"/>
        </w:rPr>
      </w:pPr>
      <w:r w:rsidRPr="002B706E">
        <w:rPr>
          <w:rFonts w:eastAsia="Times New Roman" w:cs="Times New Roman"/>
          <w:b/>
          <w:bCs/>
          <w:szCs w:val="28"/>
        </w:rPr>
        <w:lastRenderedPageBreak/>
        <w:t>4.</w:t>
      </w:r>
      <w:r w:rsidRPr="002B706E">
        <w:rPr>
          <w:rFonts w:eastAsia="Times New Roman" w:cs="Times New Roman"/>
          <w:szCs w:val="28"/>
        </w:rPr>
        <w:t xml:space="preserve"> Tuyên truyền </w:t>
      </w:r>
      <w:r w:rsidR="00D238C8">
        <w:rPr>
          <w:rFonts w:eastAsia="Times New Roman" w:cs="Times New Roman"/>
          <w:szCs w:val="28"/>
        </w:rPr>
        <w:t xml:space="preserve">và </w:t>
      </w:r>
      <w:r w:rsidR="00192321">
        <w:rPr>
          <w:rFonts w:eastAsia="Times New Roman" w:cs="Times New Roman"/>
          <w:szCs w:val="28"/>
        </w:rPr>
        <w:t xml:space="preserve">hưởng ứng </w:t>
      </w:r>
      <w:r w:rsidRPr="002B706E">
        <w:rPr>
          <w:rFonts w:eastAsia="Times New Roman" w:cs="Times New Roman"/>
          <w:szCs w:val="28"/>
        </w:rPr>
        <w:t>tham gia Giải báo chí về xây dựng Đảng (Búa Liềm vàng) của Đảng bộ tỉnh Kon Tum lần thứ IV-năm 2024</w:t>
      </w:r>
      <w:r w:rsidRPr="002B706E">
        <w:rPr>
          <w:rFonts w:eastAsia="Times New Roman" w:cs="Times New Roman"/>
          <w:i/>
          <w:szCs w:val="28"/>
        </w:rPr>
        <w:t xml:space="preserve"> (theo Kế hoạch số 157-KH/HU, ngày 14-3-2024 </w:t>
      </w:r>
      <w:r w:rsidR="00AA2252" w:rsidRPr="002B706E">
        <w:rPr>
          <w:rFonts w:eastAsia="Times New Roman" w:cs="Times New Roman"/>
          <w:i/>
          <w:szCs w:val="28"/>
        </w:rPr>
        <w:t>của Ban Thường vụ</w:t>
      </w:r>
      <w:r w:rsidRPr="002B706E">
        <w:rPr>
          <w:rFonts w:eastAsia="Times New Roman" w:cs="Times New Roman"/>
          <w:i/>
          <w:szCs w:val="28"/>
        </w:rPr>
        <w:t xml:space="preserve"> Huyện ủy); </w:t>
      </w:r>
      <w:r w:rsidRPr="002B706E">
        <w:rPr>
          <w:rFonts w:eastAsia="Times New Roman" w:cs="Times New Roman"/>
          <w:szCs w:val="28"/>
        </w:rPr>
        <w:t xml:space="preserve">tuyên truyền </w:t>
      </w:r>
      <w:r w:rsidR="00D238C8">
        <w:rPr>
          <w:rFonts w:eastAsia="Times New Roman" w:cs="Times New Roman"/>
          <w:szCs w:val="28"/>
        </w:rPr>
        <w:t xml:space="preserve">và </w:t>
      </w:r>
      <w:r w:rsidRPr="002B706E">
        <w:rPr>
          <w:rFonts w:eastAsia="Times New Roman" w:cs="Times New Roman"/>
          <w:szCs w:val="28"/>
        </w:rPr>
        <w:t xml:space="preserve">hưởng ứng </w:t>
      </w:r>
      <w:r w:rsidR="00192321" w:rsidRPr="002B706E">
        <w:rPr>
          <w:rFonts w:eastAsia="Times New Roman" w:cs="Times New Roman"/>
          <w:szCs w:val="28"/>
        </w:rPr>
        <w:t xml:space="preserve">tham gia </w:t>
      </w:r>
      <w:r w:rsidRPr="002B706E">
        <w:rPr>
          <w:rFonts w:eastAsia="Times New Roman" w:cs="Times New Roman"/>
          <w:szCs w:val="28"/>
        </w:rPr>
        <w:t>Cuộc thi chính luận về bảo vệ nền tảng tư tưởng của Đảng lần thứ Tư, năm 2024 </w:t>
      </w:r>
      <w:r w:rsidRPr="002B706E">
        <w:rPr>
          <w:rFonts w:eastAsia="Times New Roman" w:cs="Times New Roman"/>
          <w:i/>
          <w:iCs/>
          <w:szCs w:val="28"/>
        </w:rPr>
        <w:t xml:space="preserve">(theo Công văn </w:t>
      </w:r>
      <w:r w:rsidR="00AA2252" w:rsidRPr="002B706E">
        <w:rPr>
          <w:rFonts w:eastAsia="Times New Roman" w:cs="Times New Roman"/>
          <w:i/>
          <w:iCs/>
          <w:szCs w:val="28"/>
        </w:rPr>
        <w:t>2065-</w:t>
      </w:r>
      <w:r w:rsidRPr="002B706E">
        <w:rPr>
          <w:rFonts w:eastAsia="Times New Roman" w:cs="Times New Roman"/>
          <w:i/>
          <w:iCs/>
          <w:szCs w:val="28"/>
        </w:rPr>
        <w:t xml:space="preserve">CV/HU, </w:t>
      </w:r>
      <w:r w:rsidR="00AA2252" w:rsidRPr="002B706E">
        <w:rPr>
          <w:rFonts w:eastAsia="Times New Roman" w:cs="Times New Roman"/>
          <w:i/>
          <w:iCs/>
          <w:szCs w:val="28"/>
        </w:rPr>
        <w:t>ngày 04-3-2024 của Ban Thường vụ Huyện ủy</w:t>
      </w:r>
      <w:r w:rsidRPr="002B706E">
        <w:rPr>
          <w:rFonts w:eastAsia="Times New Roman" w:cs="Times New Roman"/>
          <w:i/>
          <w:iCs/>
          <w:szCs w:val="28"/>
        </w:rPr>
        <w:t>)</w:t>
      </w:r>
      <w:r w:rsidRPr="002B706E">
        <w:rPr>
          <w:rFonts w:eastAsia="Times New Roman" w:cs="Times New Roman"/>
          <w:szCs w:val="28"/>
        </w:rPr>
        <w:t>.</w:t>
      </w:r>
    </w:p>
    <w:p w:rsidR="0018253E" w:rsidRPr="002B706E" w:rsidRDefault="0018253E"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bCs/>
          <w:szCs w:val="28"/>
        </w:rPr>
        <w:t>5. </w:t>
      </w:r>
      <w:r w:rsidRPr="002B706E">
        <w:rPr>
          <w:rFonts w:eastAsia="Times New Roman" w:cs="Times New Roman"/>
          <w:szCs w:val="28"/>
        </w:rPr>
        <w:t>Tuyên truyền các ngày kỷ niệm quan trọng trong tháng 4-2024: Kỷ niệm 120 năm Ngày sinh đồng chí Nguyễn Lương Bằng (02/4/1904 -02/4/2024), lãnh đạo tiền bối tiêu biểu của Đảng và cách mạng Việt Nam; Ngày </w:t>
      </w:r>
      <w:r w:rsidRPr="002B706E">
        <w:rPr>
          <w:rFonts w:eastAsia="Times New Roman" w:cs="Times New Roman"/>
          <w:i/>
          <w:iCs/>
          <w:szCs w:val="28"/>
        </w:rPr>
        <w:t>Giỗ Tổ Hùng Vương (mùng 10 tháng 3 âm lịch); </w:t>
      </w:r>
      <w:r w:rsidRPr="002B706E">
        <w:rPr>
          <w:rFonts w:eastAsia="Times New Roman" w:cs="Times New Roman"/>
          <w:szCs w:val="28"/>
        </w:rPr>
        <w:t>Kỷ niệm 154 năm Ngày sinh V.I.Lênin (22/4/1870 - 22/4/2024);</w:t>
      </w:r>
      <w:r w:rsidRPr="002B706E">
        <w:rPr>
          <w:rFonts w:eastAsia="Times New Roman" w:cs="Times New Roman"/>
          <w:b/>
          <w:bCs/>
          <w:szCs w:val="28"/>
        </w:rPr>
        <w:t> </w:t>
      </w:r>
      <w:r w:rsidRPr="002B706E">
        <w:rPr>
          <w:rFonts w:eastAsia="Times New Roman" w:cs="Times New Roman"/>
          <w:szCs w:val="28"/>
        </w:rPr>
        <w:t>Kỷ niệm 49 năm Ngày giải phóng miền Nam, thống nhất đất nước (30/4/1975 - 30/4/2024).</w:t>
      </w:r>
    </w:p>
    <w:p w:rsidR="0018253E" w:rsidRPr="002B706E" w:rsidRDefault="0018253E"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B. THÔNG TIN THỜI SỰ</w:t>
      </w:r>
    </w:p>
    <w:p w:rsidR="0018253E" w:rsidRPr="002B706E" w:rsidRDefault="0018253E"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 xml:space="preserve">I. TIN TRONG NƯỚC VÀ QUỐC TẾ: </w:t>
      </w:r>
      <w:r w:rsidRPr="002B706E">
        <w:rPr>
          <w:rFonts w:eastAsia="Times New Roman" w:cs="Times New Roman"/>
          <w:szCs w:val="28"/>
        </w:rPr>
        <w:t xml:space="preserve">Các TCCS Đảng có thể tham khảo tại trang TTĐT huyện (Mục Tài liệu sinh hoạt chi bộ). </w:t>
      </w:r>
    </w:p>
    <w:p w:rsidR="0018253E" w:rsidRPr="002B706E" w:rsidRDefault="0018253E" w:rsidP="0018253E">
      <w:pPr>
        <w:shd w:val="clear" w:color="auto" w:fill="FFFFFF"/>
        <w:spacing w:before="60" w:after="60" w:line="360" w:lineRule="exact"/>
        <w:ind w:firstLine="567"/>
        <w:jc w:val="both"/>
        <w:rPr>
          <w:rFonts w:eastAsia="Times New Roman" w:cs="Times New Roman"/>
          <w:b/>
          <w:iCs/>
          <w:szCs w:val="28"/>
        </w:rPr>
      </w:pPr>
      <w:r w:rsidRPr="002B706E">
        <w:rPr>
          <w:rFonts w:eastAsia="Times New Roman" w:cs="Times New Roman"/>
          <w:b/>
          <w:szCs w:val="28"/>
        </w:rPr>
        <w:t xml:space="preserve">II. </w:t>
      </w:r>
      <w:r w:rsidRPr="002B706E">
        <w:rPr>
          <w:rFonts w:eastAsia="Times New Roman" w:cs="Times New Roman"/>
          <w:b/>
          <w:iCs/>
          <w:szCs w:val="28"/>
        </w:rPr>
        <w:t xml:space="preserve">TIN TRONG TỈNH </w:t>
      </w:r>
    </w:p>
    <w:p w:rsidR="00AA2252" w:rsidRPr="002B706E" w:rsidRDefault="00AA2252" w:rsidP="0018253E">
      <w:pPr>
        <w:shd w:val="clear" w:color="auto" w:fill="FFFFFF"/>
        <w:spacing w:before="60" w:after="60" w:line="360" w:lineRule="exact"/>
        <w:ind w:firstLine="567"/>
        <w:jc w:val="both"/>
        <w:rPr>
          <w:rFonts w:eastAsia="Times New Roman" w:cs="Times New Roman"/>
          <w:b/>
          <w:bCs/>
          <w:szCs w:val="28"/>
        </w:rPr>
      </w:pPr>
      <w:r w:rsidRPr="002B706E">
        <w:rPr>
          <w:rFonts w:eastAsia="Times New Roman" w:cs="Times New Roman"/>
          <w:b/>
          <w:bCs/>
          <w:szCs w:val="28"/>
        </w:rPr>
        <w:t>1. Chiều 19-3, Đảng bộ tỉnh tổ chức Hội nghị tổng kết công tác xây dựng Đảng nhiệm kỳ 2020-2025 và 15 năm thực hiện Điều lệ Đảng (2011 - 2025) trên địa bàn tỉnh. </w:t>
      </w:r>
    </w:p>
    <w:p w:rsidR="00AA2252" w:rsidRPr="002B706E" w:rsidRDefault="00AA2252"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 xml:space="preserve"> Đảng bộ tỉnh hiện có 14 đảng bộ trực thuộc (10 đảng bộ cấp huyện, 1 đảng bộ Khối cơ quan và doanh nghiệp và 3 đảng bộ lực lượng vũ trang); 3 ban cán sự đảng và 7 đảng đoàn; 660 tổ chức cơ sở đảng (206 đảng bộ cơ sở, 454 chi bộ cơ sở), 1.844 chi bộ trực thuộc đảng ủy cơ sở và 1 đảng ủy bộ phận, với 31.951 đảng viên.</w:t>
      </w:r>
      <w:r w:rsidRPr="002B706E">
        <w:rPr>
          <w:rFonts w:eastAsia="Times New Roman" w:cs="Times New Roman"/>
          <w:szCs w:val="28"/>
        </w:rPr>
        <w:br/>
      </w:r>
      <w:r w:rsidRPr="002B706E">
        <w:rPr>
          <w:rFonts w:eastAsia="Times New Roman" w:cs="Times New Roman"/>
          <w:szCs w:val="28"/>
        </w:rPr>
        <w:tab/>
        <w:t>Theo đánh giá tại Hội nghị, trong n</w:t>
      </w:r>
      <w:r w:rsidR="007D3997">
        <w:rPr>
          <w:rFonts w:eastAsia="Times New Roman" w:cs="Times New Roman"/>
          <w:szCs w:val="28"/>
        </w:rPr>
        <w:t xml:space="preserve">hiệm kỳ 2020-2025, Tỉnh ủy, Ban </w:t>
      </w:r>
      <w:r w:rsidRPr="002B706E">
        <w:rPr>
          <w:rFonts w:eastAsia="Times New Roman" w:cs="Times New Roman"/>
          <w:szCs w:val="28"/>
        </w:rPr>
        <w:t>Thường vụ Tỉnh ủy và cấp ủy các cấp trên địa bàn tỉnh chú trọng lãnh đạo công tác xây dựng, chỉnh đốn Đảng với quyết tâm chính trị cao nhất và đạt được nhiều kết quả quan trọng. Trách nhiệm của cấp ủy, tổ chức đảng, người đứng đầu cấp ủy các cấp được nâng lên; đã thực hiện tốt dân chủ, đoàn kết, thống nhất trong toàn Đảng bộ tỉnh; các tổ chức trong hệ thống chính trị được củng cố, kiện toàn, hoạt động hiệu lực, hiệu quả; chất lượng đội ngũ cán bộ ngày càng được nâng lên, cơ bản đáp ứng yêu cầu nhiệm vụ. Công tác kiểm tra, giám sát, thi hành kỷ luật đảng, công tác phòng chống tham nhũng, tiêu cực có nhiều chuyển biến tích cực; niềm tin của nhân dân đối với Đảng được củng cố, đã phát huy được sức mạnh tổng hợp của cả hệ thống chính trị và sự đồng tình, ủng hộ của các tầng lớp nhân dân trong phát triển kinh tế-xã hội, giữ vững quốc phòng, an ninh, xây dựng Đảng, hệ thống chính trị.</w:t>
      </w:r>
      <w:r w:rsidRPr="002B706E">
        <w:rPr>
          <w:rFonts w:eastAsia="Times New Roman" w:cs="Times New Roman"/>
          <w:szCs w:val="28"/>
        </w:rPr>
        <w:br/>
      </w:r>
      <w:r w:rsidRPr="002B706E">
        <w:rPr>
          <w:rFonts w:eastAsia="Times New Roman" w:cs="Times New Roman"/>
          <w:szCs w:val="28"/>
        </w:rPr>
        <w:tab/>
      </w:r>
      <w:r w:rsidRPr="002B706E">
        <w:rPr>
          <w:rFonts w:eastAsia="Times New Roman" w:cs="Times New Roman"/>
          <w:szCs w:val="28"/>
        </w:rPr>
        <w:br/>
      </w:r>
      <w:r w:rsidR="007D3997">
        <w:rPr>
          <w:rFonts w:eastAsia="Times New Roman" w:cs="Times New Roman"/>
          <w:szCs w:val="28"/>
        </w:rPr>
        <w:lastRenderedPageBreak/>
        <w:t>Trong</w:t>
      </w:r>
      <w:r w:rsidRPr="002B706E">
        <w:rPr>
          <w:rFonts w:eastAsia="Times New Roman" w:cs="Times New Roman"/>
          <w:szCs w:val="28"/>
        </w:rPr>
        <w:t xml:space="preserve"> 15 năm thực hiện Điều lệ Đảng (2011-2025), các cấp ủy, tổ chức đảng, cán bộ, đảng viên trong toàn Đảng bộ tỉnh đã nhận thức đầy đủ, đúng đắn và thực hiện nghiêm các quy định của Điều lệ Đảng và hướng dẫn thi hành Điều lệ Đảng; nâng cao ý thức, trách nhiệm, góp phần thực hiện thắng lợi nhiệm vụ chính trị của địa phương.</w:t>
      </w:r>
    </w:p>
    <w:p w:rsidR="00AA2252" w:rsidRPr="002B706E" w:rsidRDefault="00AA2252"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Tuy nhiên, công tác nắm bắt tình hình tư tưởng của cán bộ, đảng viên, tâm tư, nguyện vọng của nhân dân và định hướng dư luận xã hội có lúc chưa kịp thời; một bộ phận cán bộ, đảng viên suy thoái về tư tưởng chính trị, đạo đức lối sống; nội dung, phương thức hoạt động của Mặt trận Tổ quốc và các tổ chức chính trị - xã hội có lúc, có nơi chưa theo kịp yêu cầu trong tình hình mới</w:t>
      </w:r>
    </w:p>
    <w:p w:rsidR="00AA2252" w:rsidRPr="002B706E" w:rsidRDefault="00AA2252"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Trong quá trình triển khai thực hiện Điều lệ Đảng còn một số khó khăn, vướng mắc như quy định về độ tuổi kết nạp Đảng là phải đủ 18 tuổi trở lên gây khó khăn cho việc kết nạp Đảng đối với học sinh; Trung ương chưa quy định, hướng dẫn cụ thể về thời gian dự bị đối với đảng viên dự bị bị kỷ luật; việc quy định ban thường vụ cấp ủy cấp tỉnh và cấp huyện xét khen thưởng cùng mức cho tổ chức đảng và đảng viên đạt tiêu chuẩn “hoàn thành xuất sắc nhiệm vụ” tiêu biểu 5 năm liền gây khó khăn trong xác định thẩm quyền khen thưởng.</w:t>
      </w:r>
    </w:p>
    <w:p w:rsidR="00D02F3C" w:rsidRPr="002B706E" w:rsidRDefault="00D02F3C"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2</w:t>
      </w:r>
      <w:r w:rsidR="00AA2252" w:rsidRPr="002B706E">
        <w:rPr>
          <w:rFonts w:eastAsia="Times New Roman" w:cs="Times New Roman"/>
          <w:b/>
          <w:bCs/>
          <w:szCs w:val="28"/>
        </w:rPr>
        <w:t>. Chiều 13-3, Ban Chỉ đạo công tác quản lý, bảo vệ và phát triển rừng tỉnh tổ chức họp chuyên đề đánh giá kết quả thực hiện nhiệm vụ quản lý, bảo vệ và phát triển rừng từ đầu năm 2024 đến nay, đồng thời triển khai một số nhiệm vụ trọng tâm trong thời gian tới. </w:t>
      </w:r>
      <w:r w:rsidRPr="002B706E">
        <w:rPr>
          <w:rFonts w:eastAsia="Times New Roman" w:cs="Times New Roman"/>
          <w:szCs w:val="28"/>
        </w:rPr>
        <w:t xml:space="preserve"> </w:t>
      </w:r>
    </w:p>
    <w:p w:rsidR="00D02F3C" w:rsidRPr="002B706E" w:rsidRDefault="00D02F3C"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T</w:t>
      </w:r>
      <w:r w:rsidR="00AA2252" w:rsidRPr="002B706E">
        <w:rPr>
          <w:rFonts w:eastAsia="Times New Roman" w:cs="Times New Roman"/>
          <w:szCs w:val="28"/>
        </w:rPr>
        <w:t>ừ đầu năm 2024 đến nay, Ban Chỉ đạo thường xuyên chỉ đạo, đôn đốc các đơn vị, địa phương trên địa bàn tỉnh triển khai nghiêm túc, hiệu quả và kịp thời các văn bản của các cấp liên quan đến lĩnh vực lâm nghiệp.</w:t>
      </w:r>
    </w:p>
    <w:p w:rsidR="00D02F3C" w:rsidRPr="002B706E" w:rsidRDefault="00AA2252"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Trước, trong và sau dịp nghỉ Tết Dương lịch và T</w:t>
      </w:r>
      <w:r w:rsidR="00D02F3C" w:rsidRPr="002B706E">
        <w:rPr>
          <w:rFonts w:eastAsia="Times New Roman" w:cs="Times New Roman"/>
          <w:szCs w:val="28"/>
        </w:rPr>
        <w:t xml:space="preserve">ết Nguyên đán 2024, các đơn vị, </w:t>
      </w:r>
      <w:r w:rsidRPr="002B706E">
        <w:rPr>
          <w:rFonts w:eastAsia="Times New Roman" w:cs="Times New Roman"/>
          <w:szCs w:val="28"/>
        </w:rPr>
        <w:t>địa phương tăng cường triển khai quyết liệt, đồng bộ các giải pháp nhằm phát hiện, ngăn chặn và xử lý các hành vi vi phạm Luật Lâm nghiệp. Từ ngày 20/12/2023-29/2/2024, các đơn vị, địa phương tổ chức 1.046 đợt tuần tra, truy quét với 6.309 lượt người tham gia; phát hiện 11 vụ vi phạm Luật Lâm nghiệp với khối lượng gỗ vi phạm 35,138m3, diện tích rừng bị thiệt hại 1,12ha; so với cùng kỳ năm 2023, số vụ vi phạm tăng 4 vụ, khối lượng gỗ vi phạm tăng 29,179m3 và diện tích rừng bị thiệt hại tăng 0,858ha. Từ đầu năm 2024 đến nay, lực lượng kiểm lâm và các lực lượng có liên quan cũng đã tiếp tục điều tra, xác minh xử lý 16 vụ vi phạm Luật Lâm nghiệp từ năm 2023 chuyển sang. Đến thời điểm này, lực lượng chức năng đã xử lý 12 vụ vi phạm Luật Lâm nghiệp.</w:t>
      </w:r>
    </w:p>
    <w:p w:rsidR="00152D48" w:rsidRPr="002B706E" w:rsidRDefault="00AA2252"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 xml:space="preserve">Nhằm chủ động trong công tác phòng cháy, chữa cháy rừng, các đơn vị, địa phương tiến hành xây dựng và ban hành các văn bản chỉ đạo, xác định các khu vực trọng điểm cháy, phân công lực lượng trực 24/24 giờ, thông báo cấp dự báo cháy </w:t>
      </w:r>
      <w:r w:rsidRPr="002B706E">
        <w:rPr>
          <w:rFonts w:eastAsia="Times New Roman" w:cs="Times New Roman"/>
          <w:szCs w:val="28"/>
        </w:rPr>
        <w:lastRenderedPageBreak/>
        <w:t>rừng, tổ chức tuần tra rừng, kiểm tra khu vực</w:t>
      </w:r>
      <w:r w:rsidR="007F5F05">
        <w:rPr>
          <w:rFonts w:eastAsia="Times New Roman" w:cs="Times New Roman"/>
          <w:szCs w:val="28"/>
        </w:rPr>
        <w:t xml:space="preserve"> rừng trồng, sẵn sàng thực hiện </w:t>
      </w:r>
      <w:r w:rsidRPr="002B706E">
        <w:rPr>
          <w:rFonts w:eastAsia="Times New Roman" w:cs="Times New Roman"/>
          <w:szCs w:val="28"/>
        </w:rPr>
        <w:t>phương châm 4 tại chỗ. Từ đầu năm 2024 đến nay, toàn tỉnh xảy ra 2 vụ cháy tại huyện Ngọc Hồi và thành phố Kon Tum, các vụ cháy được các lực lượng phát hiện và dập tắt kịp thời, không gây thiệt hại về tài nguyên rừng.</w:t>
      </w:r>
    </w:p>
    <w:p w:rsidR="00AA2252" w:rsidRPr="002B706E" w:rsidRDefault="00AA2252"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Năm 2024, UBND tỉnh giao chỉ tiêu trồng mới 3.000ha rừng, 500ha cây sâm Ngọc Linh, 1.560ha cây dược liệu khác và 598.800 cây phân tán cho các đơn vị, địa phương. Đến thời điểm này, các đơn vị, địa phương đã triển khai việc rà soát đất đai, lập dự án, chuẩn bị nguồn giống và vận động người dân tham gia đăng ký trồng rừng, cây dược liệu và cây phân tán. Theo thống kê ngành chức năng, từ đầu năm 2024 đến nay, trên địa bàn tỉnh đã thực hiện khoán bảo vệ 135.323,9ha rừng, khoanh nuôi xúc tiến tái sinh gần 2.000ha rừng và khai t</w:t>
      </w:r>
      <w:r w:rsidR="00152D48" w:rsidRPr="002B706E">
        <w:rPr>
          <w:rFonts w:eastAsia="Times New Roman" w:cs="Times New Roman"/>
          <w:szCs w:val="28"/>
        </w:rPr>
        <w:t>hác gần 11.000m3 gỗ rừng trồng.</w:t>
      </w:r>
    </w:p>
    <w:p w:rsidR="00152D48" w:rsidRPr="002B706E" w:rsidRDefault="0018253E" w:rsidP="00152D48">
      <w:pPr>
        <w:shd w:val="clear" w:color="auto" w:fill="FFFFFF"/>
        <w:spacing w:before="60" w:after="60" w:line="360" w:lineRule="exact"/>
        <w:ind w:firstLine="567"/>
        <w:jc w:val="both"/>
        <w:rPr>
          <w:rFonts w:eastAsia="Times New Roman" w:cs="Times New Roman"/>
          <w:b/>
          <w:bCs/>
          <w:szCs w:val="28"/>
        </w:rPr>
      </w:pPr>
      <w:r w:rsidRPr="002B706E">
        <w:rPr>
          <w:rFonts w:eastAsia="Times New Roman" w:cs="Times New Roman"/>
          <w:b/>
          <w:bCs/>
          <w:szCs w:val="28"/>
        </w:rPr>
        <w:t>C. VĂN BẢN MỚI</w:t>
      </w:r>
    </w:p>
    <w:p w:rsidR="0018253E" w:rsidRPr="002B706E" w:rsidRDefault="0018253E" w:rsidP="00152D48">
      <w:pPr>
        <w:shd w:val="clear" w:color="auto" w:fill="FFFFFF"/>
        <w:spacing w:before="60" w:after="60" w:line="360" w:lineRule="exact"/>
        <w:ind w:firstLine="567"/>
        <w:jc w:val="both"/>
        <w:rPr>
          <w:rFonts w:eastAsia="Times New Roman" w:cs="Times New Roman"/>
          <w:b/>
          <w:bCs/>
          <w:szCs w:val="28"/>
        </w:rPr>
      </w:pPr>
      <w:r w:rsidRPr="002B706E">
        <w:rPr>
          <w:rFonts w:eastAsia="Times New Roman" w:cs="Times New Roman"/>
          <w:b/>
          <w:szCs w:val="28"/>
        </w:rPr>
        <w:t xml:space="preserve">I. VĂN BẢN CỦA TRUNG ƯƠNG: </w:t>
      </w:r>
      <w:r w:rsidR="00152D48" w:rsidRPr="002B706E">
        <w:rPr>
          <w:rFonts w:eastAsia="Times New Roman" w:cs="Times New Roman"/>
          <w:szCs w:val="28"/>
        </w:rPr>
        <w:t>(1). Kết luận số 72-KL/TW, ngày 23-2-2024 của Bộ Chính trị về tiếp tục thực hiện Nghị quyết số 13-NQ/TW, ngày 16-01-2012 của Ban Chấp hành Trung ương Đảng khóa XI về xây dựng kết cấu hạ tầng đồng bộ nhằm đưa nước ta cơ bản trở thành nước công nghiệp theo hướng hiện đại; (2). Chỉ thị số 31-CT/TW, ngày 19-3-2024 của Ban Bí thư Trung ương về tiếp tục tăng cường sự lãnh đạo của Đảng đối với công tác an toàn, vệ sinh lao động trong tình hình mới; (3).Thông cáo báo chí Kỳ họp thứ 37 của Ủy ban Kiểm tra Trung ương; (4). Thông cáo báo chí Kỳ họp thứ 38 của Ủy ban Kiểm tra Trung ương.</w:t>
      </w:r>
    </w:p>
    <w:p w:rsidR="0018253E" w:rsidRPr="002B706E" w:rsidRDefault="0018253E" w:rsidP="0018253E">
      <w:pPr>
        <w:shd w:val="clear" w:color="auto" w:fill="FFFFFF"/>
        <w:tabs>
          <w:tab w:val="left" w:pos="4678"/>
        </w:tabs>
        <w:spacing w:before="60" w:after="60" w:line="360" w:lineRule="exact"/>
        <w:ind w:firstLine="567"/>
        <w:jc w:val="both"/>
        <w:rPr>
          <w:rFonts w:eastAsia="Times New Roman" w:cs="Times New Roman"/>
          <w:szCs w:val="28"/>
        </w:rPr>
      </w:pPr>
      <w:r w:rsidRPr="002B706E">
        <w:rPr>
          <w:rFonts w:eastAsia="Times New Roman" w:cs="Times New Roman"/>
          <w:b/>
          <w:iCs/>
          <w:szCs w:val="28"/>
        </w:rPr>
        <w:t>II. VĂN BẢN CỦA TỈNH:</w:t>
      </w:r>
      <w:r w:rsidRPr="002B706E">
        <w:rPr>
          <w:rFonts w:eastAsia="Times New Roman" w:cs="Times New Roman"/>
          <w:i/>
          <w:iCs/>
          <w:szCs w:val="28"/>
        </w:rPr>
        <w:t> </w:t>
      </w:r>
      <w:r w:rsidRPr="002B706E">
        <w:rPr>
          <w:rFonts w:eastAsia="Times New Roman" w:cs="Times New Roman"/>
          <w:b/>
          <w:bCs/>
          <w:i/>
          <w:szCs w:val="28"/>
        </w:rPr>
        <w:t xml:space="preserve"> </w:t>
      </w:r>
      <w:r w:rsidR="00152D48" w:rsidRPr="002B706E">
        <w:rPr>
          <w:rFonts w:eastAsia="Times New Roman" w:cs="Times New Roman"/>
          <w:szCs w:val="28"/>
        </w:rPr>
        <w:t>(1).  Kế hoạch số 130-KH/TU, ngày 01-3-2024 của Ban Thường vụ Tỉnh ủy về tổ chức Giải báo chí về xây dựng Đảng (Búa liềm vàng) của Đảng bộ tỉnh Kon Tum lần thứ IV - năm 2024; (2). Quyết định số 1084-QĐ/TU, ngày 01-3-2024 của Ban Thường vụ Tỉnh uỷ thành lập Ban Tổ chức Giải báo chí về xây dựng Đảng (Búa liềm vàng) của Đả</w:t>
      </w:r>
      <w:r w:rsidR="00F32111">
        <w:rPr>
          <w:rFonts w:eastAsia="Times New Roman" w:cs="Times New Roman"/>
          <w:szCs w:val="28"/>
        </w:rPr>
        <w:t>ng bộ tỉnh Kon Tum lần thứ IV-</w:t>
      </w:r>
      <w:r w:rsidR="00152D48" w:rsidRPr="002B706E">
        <w:rPr>
          <w:rFonts w:eastAsia="Times New Roman" w:cs="Times New Roman"/>
          <w:szCs w:val="28"/>
        </w:rPr>
        <w:t xml:space="preserve">năm 2024; (3). Chỉ thị số 23-CT/TU, ngày 07-3-2024 của Ban Thường vụ Tỉnh ủy về tăng cường sự lãnh đạo, chỉ đạo đối với công tác phòng, chống tham nhũng, tiêu cực trên địa bàn tỉnh; (4). Kế hoạch số 132-KH/TU, ngày 07-3-2024 của Ban Thường vụ Tỉnh uỷ triển khai sinh hoạt chính trị, tư tưởng về nội dung bài viết “Tự hào và tin tưởng dưới lá cờ vẻ vang của Đảng, quyết tâm xây dựng một nước Việt Nam ngày càng giàu mạnh, văn minh, văn hiến và anh hùng” của Tổng Bí thư Nguyễn Phú Trọng; (5). Kế hoạch số 133-KH/TU, ngày 14-3-2024 của Ban Thường vụ Tỉnh uỷ phân công các cơ quan, đơn vị phụ trách, giúp đỡ xây dựng mô hình “Dân vận khéo” gắn với Cuộc vận động “Làm thay đổi nếp nghĩ, cách làm của đồng bào dân tộc thiểu số, làm cho đồng bào dân tộc thiểu số vươn lên thoát nghèo bền vững” tại các thôn (làng) trên địa bàn tỉnh đến năm 2025; (6). Chương trình số 77-CTr/TU, ngày 15-3-2024 của Ban Thường vụ Tỉnh ủy thực hiện Nghị </w:t>
      </w:r>
      <w:r w:rsidR="00152D48" w:rsidRPr="002B706E">
        <w:rPr>
          <w:rFonts w:eastAsia="Times New Roman" w:cs="Times New Roman"/>
          <w:szCs w:val="28"/>
        </w:rPr>
        <w:lastRenderedPageBreak/>
        <w:t xml:space="preserve">quyết số 46-NQ/TW, ngày 20-12-2023 của Bộ Chính trị về đổi mới, nâng cao chất lượng hoạt động của Hội Nông dân Việt Nam đáp ứng yêu cầu nhiệm vụ cách mạng trong giai đoạn mới; (7). Kết luận số 1770-KL/TU, ngày 20-3-2024 của Ban Thường vụ Tỉnh ủy về Đề án Hỗ trợ phát triển kinh tế - xã hội (KTXH) tại xã Mường Hoong và xã Ngọc Linh, huyện Đăk Glei đến năm 2025, định hướng đến năm 2030. </w:t>
      </w:r>
    </w:p>
    <w:p w:rsidR="0018253E" w:rsidRPr="002B706E" w:rsidRDefault="0018253E" w:rsidP="0018253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Cs/>
          <w:i/>
          <w:szCs w:val="28"/>
        </w:rPr>
        <w:t>(Chi tiết văn bản, các TCCS Đảng có thể xem tại Trang TTĐT Tuyên giáo tỉnh, Cổng thông tin điện tử tỉnh Kon Tum, Báo điện tử Đảng Cộng sản, Báo điện tử Chính phủ…)</w:t>
      </w:r>
    </w:p>
    <w:p w:rsidR="0018253E" w:rsidRPr="002B706E" w:rsidRDefault="0018253E" w:rsidP="0018253E">
      <w:pPr>
        <w:spacing w:before="60" w:after="60" w:line="360" w:lineRule="exact"/>
        <w:ind w:firstLine="567"/>
        <w:rPr>
          <w:rFonts w:eastAsia="Times New Roman" w:cs="Times New Roman"/>
          <w:b/>
          <w:iCs/>
          <w:szCs w:val="28"/>
        </w:rPr>
      </w:pPr>
      <w:r w:rsidRPr="002B706E">
        <w:rPr>
          <w:rFonts w:eastAsia="Times New Roman" w:cs="Times New Roman"/>
          <w:b/>
          <w:iCs/>
          <w:szCs w:val="28"/>
        </w:rPr>
        <w:t>III. VĂN BẢN HUYỆN ỦY</w:t>
      </w:r>
    </w:p>
    <w:p w:rsidR="0018253E" w:rsidRPr="002B706E" w:rsidRDefault="00EC0DE1" w:rsidP="00F32111">
      <w:pPr>
        <w:ind w:firstLine="567"/>
        <w:jc w:val="both"/>
        <w:rPr>
          <w:rFonts w:eastAsia="Times New Roman" w:cs="Times New Roman"/>
          <w:b/>
          <w:szCs w:val="28"/>
        </w:rPr>
      </w:pPr>
      <w:r w:rsidRPr="00BF0DEF">
        <w:rPr>
          <w:rFonts w:cs="Times New Roman"/>
          <w:noProof/>
          <w:color w:val="000000" w:themeColor="text1"/>
        </w:rPr>
        <mc:AlternateContent>
          <mc:Choice Requires="wps">
            <w:drawing>
              <wp:anchor distT="0" distB="0" distL="114300" distR="114300" simplePos="0" relativeHeight="251659264" behindDoc="0" locked="0" layoutInCell="1" allowOverlap="1" wp14:anchorId="04254A3B" wp14:editId="259D71B5">
                <wp:simplePos x="0" y="0"/>
                <wp:positionH relativeFrom="column">
                  <wp:posOffset>1796415</wp:posOffset>
                </wp:positionH>
                <wp:positionV relativeFrom="paragraph">
                  <wp:posOffset>6433185</wp:posOffset>
                </wp:positionV>
                <wp:extent cx="27514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7514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506.55pt" to="358.1pt,5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A0w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" strokecolor="#4a7ebb"/>
            </w:pict>
          </mc:Fallback>
        </mc:AlternateContent>
      </w:r>
      <w:r w:rsidR="0018253E" w:rsidRPr="002B706E">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 tại các văn bản</w:t>
      </w:r>
      <w:r w:rsidR="0018253E" w:rsidRPr="002B706E">
        <w:rPr>
          <w:rFonts w:eastAsia="Times New Roman" w:cs="Times New Roman"/>
          <w:iCs/>
          <w:szCs w:val="28"/>
        </w:rPr>
        <w:t>:</w:t>
      </w:r>
      <w:r w:rsidR="0018253E" w:rsidRPr="002B706E">
        <w:rPr>
          <w:rFonts w:eastAsia="Times New Roman" w:cs="Times New Roman"/>
          <w:b/>
          <w:iCs/>
          <w:szCs w:val="28"/>
        </w:rPr>
        <w:t xml:space="preserve"> </w:t>
      </w:r>
      <w:r w:rsidR="00174D8E" w:rsidRPr="002B706E">
        <w:rPr>
          <w:rFonts w:eastAsia="Times New Roman" w:cs="Times New Roman"/>
          <w:b/>
          <w:iCs/>
          <w:szCs w:val="28"/>
        </w:rPr>
        <w:t xml:space="preserve">(1). </w:t>
      </w:r>
      <w:r w:rsidR="00152D48" w:rsidRPr="002B706E">
        <w:rPr>
          <w:rFonts w:eastAsia="Times New Roman" w:cs="Times New Roman"/>
          <w:iCs/>
          <w:szCs w:val="28"/>
        </w:rPr>
        <w:t>Công văn số 2065-CV/HU, ngày 04-3-2024</w:t>
      </w:r>
      <w:r w:rsidR="00152D48" w:rsidRPr="002B706E">
        <w:rPr>
          <w:rFonts w:eastAsia="Times New Roman" w:cs="Times New Roman"/>
          <w:b/>
          <w:iCs/>
          <w:szCs w:val="28"/>
        </w:rPr>
        <w:t xml:space="preserve"> </w:t>
      </w:r>
      <w:r w:rsidR="00152D48" w:rsidRPr="002B706E">
        <w:rPr>
          <w:rFonts w:eastAsia="Times New Roman" w:cs="Times New Roman"/>
          <w:szCs w:val="28"/>
          <w:lang w:eastAsia="vi-VN"/>
        </w:rPr>
        <w:t>V/v tuyên truyền, hưởng ứng Cuộc thi</w:t>
      </w:r>
      <w:r w:rsidR="00152D48" w:rsidRPr="00152D48">
        <w:rPr>
          <w:rFonts w:eastAsia="Times New Roman" w:cs="Times New Roman"/>
          <w:szCs w:val="28"/>
          <w:lang w:eastAsia="vi-VN"/>
        </w:rPr>
        <w:t xml:space="preserve"> chính luận về bảo vệ nền tảng tư tưởng của Đảng lần thứ Tư, năm 2024</w:t>
      </w:r>
      <w:r w:rsidR="00152D48" w:rsidRPr="002B706E">
        <w:rPr>
          <w:rFonts w:eastAsia="Times New Roman" w:cs="Times New Roman"/>
          <w:szCs w:val="28"/>
          <w:lang w:eastAsia="vi-VN"/>
        </w:rPr>
        <w:t xml:space="preserve">; </w:t>
      </w:r>
      <w:r w:rsidR="00174D8E" w:rsidRPr="002B706E">
        <w:rPr>
          <w:rFonts w:eastAsia="Times New Roman" w:cs="Times New Roman"/>
          <w:b/>
          <w:szCs w:val="28"/>
          <w:lang w:eastAsia="vi-VN"/>
        </w:rPr>
        <w:t xml:space="preserve">(2). </w:t>
      </w:r>
      <w:r w:rsidR="00152D48" w:rsidRPr="002B706E">
        <w:rPr>
          <w:rFonts w:eastAsia="Times New Roman" w:cs="Times New Roman"/>
          <w:szCs w:val="28"/>
          <w:lang w:eastAsia="vi-VN"/>
        </w:rPr>
        <w:t xml:space="preserve">Công văn số 2066-CV/HU, ngày 04-3-2024 </w:t>
      </w:r>
      <w:r w:rsidR="00152D48" w:rsidRPr="002B706E">
        <w:rPr>
          <w:szCs w:val="28"/>
        </w:rPr>
        <w:t xml:space="preserve">V/v triển khai thực hiện 1364-KL/TU, ngày 12/01/2024 của BCH Đảng bộ tỉnh về nâng cao chất lượng giáo dục đối với học sinh DTTS; </w:t>
      </w:r>
      <w:r w:rsidR="00174D8E" w:rsidRPr="002B706E">
        <w:rPr>
          <w:b/>
          <w:szCs w:val="28"/>
        </w:rPr>
        <w:t>(3).</w:t>
      </w:r>
      <w:r w:rsidR="00174D8E" w:rsidRPr="002B706E">
        <w:rPr>
          <w:szCs w:val="28"/>
        </w:rPr>
        <w:t xml:space="preserve"> </w:t>
      </w:r>
      <w:r w:rsidR="00F908EE" w:rsidRPr="002B706E">
        <w:rPr>
          <w:szCs w:val="28"/>
        </w:rPr>
        <w:t xml:space="preserve">Kết luận số 778-TB/HU, ngày 28-3-2024 kết luận của </w:t>
      </w:r>
      <w:r w:rsidR="008E6304" w:rsidRPr="002B706E">
        <w:rPr>
          <w:szCs w:val="28"/>
        </w:rPr>
        <w:t xml:space="preserve">Thường trực </w:t>
      </w:r>
      <w:r w:rsidR="00F908EE" w:rsidRPr="002B706E">
        <w:rPr>
          <w:szCs w:val="28"/>
        </w:rPr>
        <w:t>Huyện ủy</w:t>
      </w:r>
      <w:r w:rsidR="00F908EE" w:rsidRPr="002B706E">
        <w:rPr>
          <w:i/>
          <w:szCs w:val="28"/>
        </w:rPr>
        <w:t xml:space="preserve"> </w:t>
      </w:r>
      <w:r w:rsidR="00F908EE" w:rsidRPr="002B706E">
        <w:rPr>
          <w:rFonts w:eastAsia="Times New Roman" w:cs="Times New Roman"/>
          <w:szCs w:val="28"/>
        </w:rPr>
        <w:t>tại cuộc họp bàn giải pháp giúp đỡ hộ nghèo</w:t>
      </w:r>
      <w:r w:rsidR="00F908EE" w:rsidRPr="00F908EE">
        <w:rPr>
          <w:rFonts w:eastAsia="Times New Roman" w:cs="Times New Roman"/>
          <w:szCs w:val="28"/>
        </w:rPr>
        <w:t xml:space="preserve"> không có khả năng thoát nghèo</w:t>
      </w:r>
      <w:r w:rsidR="00F908EE" w:rsidRPr="002B706E">
        <w:rPr>
          <w:rFonts w:eastAsia="Times New Roman" w:cs="Times New Roman"/>
          <w:szCs w:val="28"/>
        </w:rPr>
        <w:t xml:space="preserve">; </w:t>
      </w:r>
      <w:r w:rsidR="00174D8E" w:rsidRPr="002B706E">
        <w:rPr>
          <w:rFonts w:eastAsia="Times New Roman" w:cs="Times New Roman"/>
          <w:szCs w:val="28"/>
        </w:rPr>
        <w:t xml:space="preserve"> </w:t>
      </w:r>
      <w:r w:rsidR="00174D8E" w:rsidRPr="002B706E">
        <w:rPr>
          <w:rFonts w:eastAsia="Times New Roman" w:cs="Times New Roman"/>
          <w:b/>
          <w:szCs w:val="28"/>
        </w:rPr>
        <w:t>(4).</w:t>
      </w:r>
      <w:r w:rsidR="00174D8E" w:rsidRPr="002B706E">
        <w:rPr>
          <w:rFonts w:eastAsia="Times New Roman" w:cs="Times New Roman"/>
          <w:szCs w:val="28"/>
        </w:rPr>
        <w:t xml:space="preserve"> </w:t>
      </w:r>
      <w:r w:rsidR="00F908EE" w:rsidRPr="002B706E">
        <w:rPr>
          <w:rFonts w:eastAsia="Times New Roman" w:cs="Times New Roman"/>
          <w:szCs w:val="28"/>
        </w:rPr>
        <w:t xml:space="preserve">Thông báo số </w:t>
      </w:r>
      <w:r w:rsidR="008E6304" w:rsidRPr="002B706E">
        <w:rPr>
          <w:rFonts w:eastAsia="Times New Roman" w:cs="Times New Roman"/>
          <w:szCs w:val="28"/>
        </w:rPr>
        <w:t xml:space="preserve">771-TB/HU, ngày 13-3-2024 kết luận của Ban Thường vụ Huyện ủy về </w:t>
      </w:r>
      <w:r w:rsidR="00F908EE" w:rsidRPr="002B706E">
        <w:rPr>
          <w:szCs w:val="28"/>
          <w:shd w:val="clear" w:color="auto" w:fill="FFFFFF"/>
        </w:rPr>
        <w:t xml:space="preserve">kết quả 03 năm </w:t>
      </w:r>
      <w:r w:rsidR="00F908EE" w:rsidRPr="002B706E">
        <w:rPr>
          <w:spacing w:val="-2"/>
          <w:szCs w:val="28"/>
          <w:lang w:val="nl-NL"/>
        </w:rPr>
        <w:t>xây dựng thị trấn Plei Kầ</w:t>
      </w:r>
      <w:r w:rsidR="008E6304" w:rsidRPr="002B706E">
        <w:rPr>
          <w:spacing w:val="-2"/>
          <w:szCs w:val="28"/>
          <w:lang w:val="nl-NL"/>
        </w:rPr>
        <w:t>n</w:t>
      </w:r>
      <w:r w:rsidR="00F908EE" w:rsidRPr="002B706E">
        <w:rPr>
          <w:i/>
          <w:spacing w:val="-2"/>
          <w:szCs w:val="28"/>
          <w:lang w:val="nl-NL"/>
        </w:rPr>
        <w:t>“Đạt tiêu chuẩn đô thị văn minh”</w:t>
      </w:r>
      <w:r w:rsidR="00F908EE" w:rsidRPr="002B706E">
        <w:rPr>
          <w:spacing w:val="-2"/>
          <w:szCs w:val="28"/>
          <w:lang w:val="nl-NL"/>
        </w:rPr>
        <w:t xml:space="preserve"> giai đoạ</w:t>
      </w:r>
      <w:r w:rsidR="005F3515">
        <w:rPr>
          <w:spacing w:val="-2"/>
          <w:szCs w:val="28"/>
          <w:lang w:val="nl-NL"/>
        </w:rPr>
        <w:t>n 2021-</w:t>
      </w:r>
      <w:r w:rsidR="00F908EE" w:rsidRPr="002B706E">
        <w:rPr>
          <w:spacing w:val="-2"/>
          <w:szCs w:val="28"/>
          <w:lang w:val="nl-NL"/>
        </w:rPr>
        <w:t>2025</w:t>
      </w:r>
      <w:r w:rsidR="008E6304" w:rsidRPr="002B706E">
        <w:rPr>
          <w:spacing w:val="-2"/>
          <w:szCs w:val="28"/>
          <w:lang w:val="nl-NL"/>
        </w:rPr>
        <w:t xml:space="preserve">; </w:t>
      </w:r>
      <w:r w:rsidR="00174D8E" w:rsidRPr="002B706E">
        <w:rPr>
          <w:b/>
          <w:spacing w:val="-2"/>
          <w:szCs w:val="28"/>
          <w:lang w:val="nl-NL"/>
        </w:rPr>
        <w:t>(5).</w:t>
      </w:r>
      <w:r w:rsidR="008E6304" w:rsidRPr="002B706E">
        <w:rPr>
          <w:spacing w:val="-2"/>
          <w:szCs w:val="28"/>
          <w:lang w:val="nl-NL"/>
        </w:rPr>
        <w:t xml:space="preserve">Chương trình số 155-CTr/HU, ngày 22-3-2024 </w:t>
      </w:r>
      <w:r w:rsidR="008E6304" w:rsidRPr="002B706E">
        <w:rPr>
          <w:rFonts w:eastAsia="Times New Roman" w:cs="Times New Roman"/>
          <w:szCs w:val="28"/>
          <w:lang w:val="nl-NL"/>
        </w:rPr>
        <w:t>thực hiện Nghị quyết số 41-NQ/TW ngày 10-10-2023 của Bộ Chính trị “về xây dựng và phát huy vai trò của đội ngũ doanh nhân Việt Nam trong thời kỳ mới”;</w:t>
      </w:r>
      <w:r w:rsidR="008E6304" w:rsidRPr="002B706E">
        <w:rPr>
          <w:rFonts w:eastAsia="Times New Roman" w:cs="Times New Roman"/>
          <w:i/>
          <w:szCs w:val="28"/>
          <w:lang w:val="nl-NL"/>
        </w:rPr>
        <w:t xml:space="preserve"> </w:t>
      </w:r>
      <w:r w:rsidR="00174D8E" w:rsidRPr="002B706E">
        <w:rPr>
          <w:rFonts w:eastAsia="Times New Roman" w:cs="Times New Roman"/>
          <w:b/>
          <w:szCs w:val="28"/>
          <w:lang w:val="nl-NL"/>
        </w:rPr>
        <w:t>(6).</w:t>
      </w:r>
      <w:r w:rsidR="00174D8E" w:rsidRPr="002B706E">
        <w:rPr>
          <w:rFonts w:eastAsia="Times New Roman" w:cs="Times New Roman"/>
          <w:i/>
          <w:szCs w:val="28"/>
          <w:lang w:val="nl-NL"/>
        </w:rPr>
        <w:t xml:space="preserve"> </w:t>
      </w:r>
      <w:r w:rsidR="008E6304" w:rsidRPr="002B706E">
        <w:rPr>
          <w:rFonts w:eastAsia="Times New Roman" w:cs="Times New Roman"/>
          <w:szCs w:val="28"/>
          <w:lang w:val="nl-NL"/>
        </w:rPr>
        <w:t>Kế hoạch số 155-KH/HU, ngày 13-3-2024</w:t>
      </w:r>
      <w:r w:rsidR="008E6304" w:rsidRPr="002B706E">
        <w:rPr>
          <w:rFonts w:eastAsia="Times New Roman" w:cs="Times New Roman"/>
          <w:i/>
          <w:szCs w:val="28"/>
          <w:lang w:val="nl-NL"/>
        </w:rPr>
        <w:t xml:space="preserve"> </w:t>
      </w:r>
      <w:r w:rsidR="008E6304" w:rsidRPr="002B706E">
        <w:rPr>
          <w:rFonts w:eastAsia="Times New Roman" w:cs="Times New Roman"/>
          <w:szCs w:val="28"/>
        </w:rPr>
        <w:t xml:space="preserve">phổ biến, quán triệt các nghị quyết, chỉ thị, kết luận, quy định </w:t>
      </w:r>
      <w:r w:rsidR="008E6304" w:rsidRPr="008E6304">
        <w:rPr>
          <w:rFonts w:eastAsia="Times New Roman" w:cs="Times New Roman"/>
          <w:szCs w:val="28"/>
        </w:rPr>
        <w:t>của Trung ương, Tỉnh ủy, Huyện ủy quý I/2024</w:t>
      </w:r>
      <w:r w:rsidR="008E6304" w:rsidRPr="002B706E">
        <w:rPr>
          <w:rFonts w:eastAsia="Times New Roman" w:cs="Times New Roman"/>
          <w:szCs w:val="28"/>
        </w:rPr>
        <w:t xml:space="preserve">; </w:t>
      </w:r>
      <w:r w:rsidR="008E6304" w:rsidRPr="008E6304">
        <w:rPr>
          <w:rFonts w:eastAsia="Times New Roman" w:cs="Times New Roman"/>
          <w:szCs w:val="28"/>
        </w:rPr>
        <w:t xml:space="preserve"> </w:t>
      </w:r>
      <w:r w:rsidR="00174D8E" w:rsidRPr="002B706E">
        <w:rPr>
          <w:rFonts w:eastAsia="Times New Roman" w:cs="Times New Roman"/>
          <w:b/>
          <w:szCs w:val="28"/>
        </w:rPr>
        <w:t>(7).</w:t>
      </w:r>
      <w:r w:rsidR="00174D8E" w:rsidRPr="002B706E">
        <w:rPr>
          <w:rFonts w:eastAsia="Times New Roman" w:cs="Times New Roman"/>
          <w:szCs w:val="28"/>
        </w:rPr>
        <w:t xml:space="preserve"> </w:t>
      </w:r>
      <w:r w:rsidR="008E6304" w:rsidRPr="002B706E">
        <w:rPr>
          <w:rFonts w:eastAsia="Times New Roman" w:cs="Times New Roman"/>
          <w:szCs w:val="28"/>
        </w:rPr>
        <w:t xml:space="preserve">Kế hoạch số 156-KH/HU, ngày 14-3-2024 </w:t>
      </w:r>
      <w:r w:rsidR="008E6304" w:rsidRPr="002B706E">
        <w:rPr>
          <w:rFonts w:eastAsia="Calibri" w:cs="Times New Roman"/>
          <w:szCs w:val="28"/>
        </w:rPr>
        <w:t xml:space="preserve">Triển khai sinh hoạt chính trị, tư tưởng </w:t>
      </w:r>
      <w:r w:rsidR="008E6304" w:rsidRPr="002B706E">
        <w:rPr>
          <w:rFonts w:eastAsia="Times New Roman" w:cs="Times New Roman"/>
          <w:bCs/>
          <w:szCs w:val="28"/>
          <w:lang w:eastAsia="vi-VN"/>
        </w:rPr>
        <w:t xml:space="preserve">về nội dung bài viết </w:t>
      </w:r>
      <w:r w:rsidR="008E6304" w:rsidRPr="008E6304">
        <w:rPr>
          <w:rFonts w:eastAsia="Times New Roman" w:cs="Times New Roman"/>
          <w:bCs/>
          <w:szCs w:val="28"/>
          <w:lang w:eastAsia="vi-VN"/>
        </w:rPr>
        <w:t>“Tự hào và tin tưởng dưới lá cờ vẻ vang của Đảng, quyết tâm xây dựng một nước Việt Nam ngày càng giàu mạnh, văn minh, văn hiến và anh hùng” của Tổng Bí thư Nguyễn Phú Trọng</w:t>
      </w:r>
      <w:r w:rsidR="008E6304" w:rsidRPr="002B706E">
        <w:rPr>
          <w:rFonts w:eastAsia="Times New Roman" w:cs="Times New Roman"/>
          <w:bCs/>
          <w:szCs w:val="28"/>
          <w:lang w:eastAsia="vi-VN"/>
        </w:rPr>
        <w:t>;</w:t>
      </w:r>
      <w:r w:rsidR="00FB043D" w:rsidRPr="002B706E">
        <w:rPr>
          <w:rFonts w:eastAsia="Times New Roman" w:cs="Times New Roman"/>
          <w:bCs/>
          <w:szCs w:val="28"/>
          <w:lang w:eastAsia="vi-VN"/>
        </w:rPr>
        <w:t xml:space="preserve"> </w:t>
      </w:r>
      <w:r w:rsidR="00174D8E" w:rsidRPr="002B706E">
        <w:rPr>
          <w:rFonts w:eastAsia="Times New Roman" w:cs="Times New Roman"/>
          <w:b/>
          <w:bCs/>
          <w:szCs w:val="28"/>
          <w:lang w:eastAsia="vi-VN"/>
        </w:rPr>
        <w:t>(8).</w:t>
      </w:r>
      <w:r w:rsidR="00174D8E" w:rsidRPr="002B706E">
        <w:rPr>
          <w:rFonts w:eastAsia="Times New Roman" w:cs="Times New Roman"/>
          <w:bCs/>
          <w:szCs w:val="28"/>
          <w:lang w:eastAsia="vi-VN"/>
        </w:rPr>
        <w:t xml:space="preserve"> </w:t>
      </w:r>
      <w:r w:rsidR="00FB043D" w:rsidRPr="002B706E">
        <w:rPr>
          <w:rFonts w:eastAsia="Times New Roman" w:cs="Times New Roman"/>
          <w:bCs/>
          <w:szCs w:val="28"/>
          <w:lang w:eastAsia="vi-VN"/>
        </w:rPr>
        <w:t xml:space="preserve">Kế hoạch số 157-KH/HU, ngày 14-3-2024 </w:t>
      </w:r>
      <w:r w:rsidR="00FB043D" w:rsidRPr="002B706E">
        <w:rPr>
          <w:rFonts w:eastAsia="Times New Roman" w:cs="Times New Roman"/>
          <w:szCs w:val="28"/>
        </w:rPr>
        <w:t xml:space="preserve">Hưởng ứng tham dự Giải báo chí xây dựng Đảng (Búa liềm vàng) của Đảng bộ tỉnh Kon Tum lần thứ IV-2024; </w:t>
      </w:r>
      <w:r w:rsidR="00174D8E" w:rsidRPr="002B706E">
        <w:rPr>
          <w:rFonts w:eastAsia="Times New Roman" w:cs="Times New Roman"/>
          <w:b/>
          <w:szCs w:val="28"/>
        </w:rPr>
        <w:t>(9).</w:t>
      </w:r>
      <w:r w:rsidR="00174D8E" w:rsidRPr="002B706E">
        <w:rPr>
          <w:rFonts w:eastAsia="Times New Roman" w:cs="Times New Roman"/>
          <w:szCs w:val="28"/>
        </w:rPr>
        <w:t xml:space="preserve"> </w:t>
      </w:r>
      <w:r w:rsidR="00FB043D" w:rsidRPr="002B706E">
        <w:rPr>
          <w:rFonts w:eastAsia="Times New Roman" w:cs="Times New Roman"/>
          <w:szCs w:val="28"/>
        </w:rPr>
        <w:t xml:space="preserve">Kế hoạch số 158-KH/HU, ngày 22-3-2024 </w:t>
      </w:r>
      <w:r w:rsidR="00FB043D" w:rsidRPr="002B706E">
        <w:t xml:space="preserve">thực hiện Chỉ thị số 23-CT/TU, ngày 07-3-2024 của Ban Thường vụ Tỉnh uỷ “về tăng cường sự lãnh đạo, chỉ đạo đối với công tác phòng, chống tham nhũng, tiêu cực trên địa bàn tỉnh”; </w:t>
      </w:r>
      <w:r w:rsidR="00174D8E" w:rsidRPr="002B706E">
        <w:rPr>
          <w:b/>
        </w:rPr>
        <w:t>(10).</w:t>
      </w:r>
      <w:r w:rsidR="00174D8E" w:rsidRPr="002B706E">
        <w:t xml:space="preserve"> </w:t>
      </w:r>
      <w:r w:rsidR="00FB043D" w:rsidRPr="002B706E">
        <w:t>Kế hoạch số 159-KH/HU, ngày 22-3-2024</w:t>
      </w:r>
      <w:r w:rsidR="00FB043D" w:rsidRPr="002B706E">
        <w:rPr>
          <w:rFonts w:eastAsia="Times New Roman" w:cs="Times New Roman"/>
          <w:b/>
          <w:szCs w:val="28"/>
        </w:rPr>
        <w:t xml:space="preserve"> </w:t>
      </w:r>
      <w:r w:rsidR="00FB043D" w:rsidRPr="002B706E">
        <w:rPr>
          <w:rFonts w:eastAsia="Times New Roman" w:cs="Times New Roman"/>
          <w:szCs w:val="28"/>
        </w:rPr>
        <w:t xml:space="preserve">thực hiện Chỉ thị 25-CT/TW, ngày 25-10-2023 của Ban Bí thư </w:t>
      </w:r>
      <w:r w:rsidR="00FB043D" w:rsidRPr="00FB043D">
        <w:rPr>
          <w:rFonts w:eastAsia="Times New Roman" w:cs="Times New Roman"/>
          <w:szCs w:val="28"/>
        </w:rPr>
        <w:t xml:space="preserve">Trung ương Đảng </w:t>
      </w:r>
      <w:r w:rsidR="00FB043D" w:rsidRPr="00FB043D">
        <w:rPr>
          <w:rFonts w:eastAsia="Times New Roman" w:cs="Times New Roman"/>
          <w:i/>
          <w:szCs w:val="28"/>
        </w:rPr>
        <w:t>“về tiếp tục củng cố, hoàn thiện, nâng cao chất lượng hoạt động của y tế cơ sở trong tình hình mới</w:t>
      </w:r>
      <w:r w:rsidR="00FB043D" w:rsidRPr="00FB043D">
        <w:rPr>
          <w:rFonts w:eastAsia="Times New Roman" w:cs="Times New Roman"/>
          <w:szCs w:val="28"/>
        </w:rPr>
        <w:t>”</w:t>
      </w:r>
      <w:r w:rsidR="00174D8E" w:rsidRPr="002B706E">
        <w:rPr>
          <w:rFonts w:eastAsia="Times New Roman" w:cs="Times New Roman"/>
          <w:szCs w:val="28"/>
        </w:rPr>
        <w:t>.</w:t>
      </w:r>
    </w:p>
    <w:p w:rsidR="000F3920" w:rsidRPr="00174D8E" w:rsidRDefault="000F3920" w:rsidP="00174D8E">
      <w:pPr>
        <w:ind w:right="-290"/>
        <w:jc w:val="both"/>
        <w:rPr>
          <w:rFonts w:cs="Times New Roman"/>
          <w:i/>
          <w:color w:val="000000" w:themeColor="text1"/>
          <w:szCs w:val="28"/>
          <w:lang w:eastAsia="vi-VN"/>
        </w:rPr>
      </w:pPr>
      <w:bookmarkStart w:id="0" w:name="_GoBack"/>
      <w:bookmarkEnd w:id="0"/>
    </w:p>
    <w:sectPr w:rsidR="000F3920" w:rsidRPr="00174D8E" w:rsidSect="008F122A">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F7" w:rsidRDefault="00B32D9B">
      <w:pPr>
        <w:spacing w:after="0" w:line="240" w:lineRule="auto"/>
      </w:pPr>
      <w:r>
        <w:separator/>
      </w:r>
    </w:p>
  </w:endnote>
  <w:endnote w:type="continuationSeparator" w:id="0">
    <w:p w:rsidR="00D503F7" w:rsidRDefault="00B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F7" w:rsidRDefault="00B32D9B">
      <w:pPr>
        <w:spacing w:after="0" w:line="240" w:lineRule="auto"/>
      </w:pPr>
      <w:r>
        <w:separator/>
      </w:r>
    </w:p>
  </w:footnote>
  <w:footnote w:type="continuationSeparator" w:id="0">
    <w:p w:rsidR="00D503F7" w:rsidRDefault="00B3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7000"/>
      <w:docPartObj>
        <w:docPartGallery w:val="Page Numbers (Top of Page)"/>
        <w:docPartUnique/>
      </w:docPartObj>
    </w:sdtPr>
    <w:sdtEndPr>
      <w:rPr>
        <w:noProof/>
      </w:rPr>
    </w:sdtEndPr>
    <w:sdtContent>
      <w:p w:rsidR="008F122A" w:rsidRDefault="002B706E">
        <w:pPr>
          <w:pStyle w:val="Header"/>
          <w:jc w:val="center"/>
        </w:pPr>
        <w:r>
          <w:fldChar w:fldCharType="begin"/>
        </w:r>
        <w:r>
          <w:instrText xml:space="preserve"> PAGE   \* MERGEFORMAT </w:instrText>
        </w:r>
        <w:r>
          <w:fldChar w:fldCharType="separate"/>
        </w:r>
        <w:r w:rsidR="00EC0DE1">
          <w:rPr>
            <w:noProof/>
          </w:rPr>
          <w:t>5</w:t>
        </w:r>
        <w:r>
          <w:rPr>
            <w:noProof/>
          </w:rPr>
          <w:fldChar w:fldCharType="end"/>
        </w:r>
      </w:p>
    </w:sdtContent>
  </w:sdt>
  <w:p w:rsidR="008F122A" w:rsidRDefault="00EC0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E"/>
    <w:rsid w:val="000F3920"/>
    <w:rsid w:val="00152D48"/>
    <w:rsid w:val="00174D8E"/>
    <w:rsid w:val="0018253E"/>
    <w:rsid w:val="00192321"/>
    <w:rsid w:val="002B706E"/>
    <w:rsid w:val="004767B7"/>
    <w:rsid w:val="00531E03"/>
    <w:rsid w:val="005B50D9"/>
    <w:rsid w:val="005F3515"/>
    <w:rsid w:val="00674D02"/>
    <w:rsid w:val="00695DA1"/>
    <w:rsid w:val="007D3997"/>
    <w:rsid w:val="007F5F05"/>
    <w:rsid w:val="00831028"/>
    <w:rsid w:val="008E6304"/>
    <w:rsid w:val="00AA2252"/>
    <w:rsid w:val="00B32D9B"/>
    <w:rsid w:val="00C06E42"/>
    <w:rsid w:val="00C4745F"/>
    <w:rsid w:val="00D02F3C"/>
    <w:rsid w:val="00D238C8"/>
    <w:rsid w:val="00D503F7"/>
    <w:rsid w:val="00DA1FD5"/>
    <w:rsid w:val="00DE215A"/>
    <w:rsid w:val="00EC0DE1"/>
    <w:rsid w:val="00F32111"/>
    <w:rsid w:val="00F908EE"/>
    <w:rsid w:val="00F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3E"/>
  </w:style>
  <w:style w:type="paragraph" w:styleId="ListParagraph">
    <w:name w:val="List Paragraph"/>
    <w:basedOn w:val="Normal"/>
    <w:uiPriority w:val="34"/>
    <w:qFormat/>
    <w:rsid w:val="00182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3E"/>
  </w:style>
  <w:style w:type="paragraph" w:styleId="ListParagraph">
    <w:name w:val="List Paragraph"/>
    <w:basedOn w:val="Normal"/>
    <w:uiPriority w:val="34"/>
    <w:qFormat/>
    <w:rsid w:val="0018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dcterms:created xsi:type="dcterms:W3CDTF">2024-04-01T01:55:00Z</dcterms:created>
  <dcterms:modified xsi:type="dcterms:W3CDTF">2024-04-01T03:06:00Z</dcterms:modified>
</cp:coreProperties>
</file>