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54" w:rsidRPr="00A40755" w:rsidRDefault="00362954" w:rsidP="00362954">
      <w:pPr>
        <w:shd w:val="clear" w:color="auto" w:fill="FFFFFF"/>
        <w:spacing w:before="120" w:after="120" w:line="360" w:lineRule="exact"/>
        <w:jc w:val="center"/>
        <w:rPr>
          <w:rFonts w:eastAsia="Times New Roman" w:cs="Times New Roman"/>
          <w:b/>
          <w:color w:val="000000" w:themeColor="text1"/>
          <w:szCs w:val="28"/>
        </w:rPr>
      </w:pPr>
      <w:r w:rsidRPr="00A40755">
        <w:rPr>
          <w:rFonts w:eastAsia="Times New Roman" w:cs="Times New Roman"/>
          <w:b/>
          <w:color w:val="000000" w:themeColor="text1"/>
          <w:szCs w:val="28"/>
        </w:rPr>
        <w:t>TÀI LIỆU SINH HOẠT CHI BỘ THÁNG 12-2022</w:t>
      </w:r>
    </w:p>
    <w:p w:rsidR="00362954" w:rsidRPr="00A40755" w:rsidRDefault="00362954" w:rsidP="00362954">
      <w:pPr>
        <w:shd w:val="clear" w:color="auto" w:fill="FFFFFF"/>
        <w:spacing w:before="120" w:after="120" w:line="360" w:lineRule="exact"/>
        <w:ind w:firstLine="567"/>
        <w:jc w:val="both"/>
        <w:rPr>
          <w:rFonts w:eastAsia="Times New Roman" w:cs="Times New Roman"/>
          <w:b/>
          <w:bCs/>
          <w:color w:val="000000" w:themeColor="text1"/>
          <w:szCs w:val="28"/>
        </w:rPr>
      </w:pPr>
      <w:r w:rsidRPr="00A40755">
        <w:rPr>
          <w:rFonts w:eastAsia="Times New Roman" w:cs="Times New Roman"/>
          <w:b/>
          <w:bCs/>
          <w:color w:val="000000" w:themeColor="text1"/>
          <w:szCs w:val="28"/>
        </w:rPr>
        <w:t>A. ĐỊNH HƯỚNG SINH HOẠT CHI BỘ TRONG THÁNG 12-2022</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color w:val="000000" w:themeColor="text1"/>
          <w:szCs w:val="28"/>
        </w:rPr>
        <w:t xml:space="preserve">Các cấp ủy, chi bộ </w:t>
      </w:r>
      <w:r w:rsidRPr="00FD0291">
        <w:rPr>
          <w:rFonts w:eastAsia="Times New Roman" w:cs="Times New Roman"/>
          <w:b/>
          <w:color w:val="000000" w:themeColor="text1"/>
          <w:szCs w:val="28"/>
        </w:rPr>
        <w:t>lựa chọn những nội dung</w:t>
      </w:r>
      <w:r w:rsidRPr="00FD0291">
        <w:rPr>
          <w:rFonts w:eastAsia="Times New Roman" w:cs="Times New Roman"/>
          <w:color w:val="000000" w:themeColor="text1"/>
          <w:szCs w:val="28"/>
        </w:rPr>
        <w:t xml:space="preserve"> trong Tài liệu sinh hoạt tháng 12/2022 để sinh hoạt chi bộ. Tập trung tuyên truyền, thông tin các nội dung:</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1.</w:t>
      </w:r>
      <w:r w:rsidRPr="00FD0291">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r w:rsidRPr="00FD0291">
        <w:rPr>
          <w:rStyle w:val="FootnoteReference"/>
          <w:rFonts w:eastAsia="Times New Roman" w:cs="Times New Roman"/>
          <w:b/>
          <w:color w:val="000000" w:themeColor="text1"/>
          <w:szCs w:val="28"/>
        </w:rPr>
        <w:footnoteReference w:id="1"/>
      </w:r>
      <w:r w:rsidRPr="00FD0291">
        <w:rPr>
          <w:rFonts w:eastAsia="Times New Roman" w:cs="Times New Roman"/>
          <w:color w:val="000000" w:themeColor="text1"/>
          <w:szCs w:val="28"/>
        </w:rPr>
        <w:t>.</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2.</w:t>
      </w:r>
      <w:r w:rsidRPr="00FD0291">
        <w:rPr>
          <w:rFonts w:eastAsia="Times New Roman" w:cs="Times New Roman"/>
          <w:color w:val="000000" w:themeColor="text1"/>
          <w:szCs w:val="28"/>
        </w:rPr>
        <w:t xml:space="preserve"> Tập trung tuyên truyền</w:t>
      </w:r>
      <w:bookmarkStart w:id="0" w:name="_GoBack"/>
      <w:bookmarkEnd w:id="0"/>
      <w:r w:rsidRPr="00FD0291">
        <w:rPr>
          <w:rFonts w:eastAsia="Times New Roman" w:cs="Times New Roman"/>
          <w:color w:val="000000" w:themeColor="text1"/>
          <w:szCs w:val="28"/>
        </w:rPr>
        <w:t xml:space="preserve"> đậm nét những kết quả đạt được phát triển kinh tế, chính trị, văn hóa, xã hội, quốc phòng, an ninh, xây dựng hệ thống chính trị, đối ngoại của địa phương, đất nước năm 2022 và phương hướng, nhiệm vụ phát triển kinh tế-xã hội năm 2023. </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3.</w:t>
      </w:r>
      <w:r w:rsidRPr="00FD0291">
        <w:rPr>
          <w:rFonts w:eastAsia="Times New Roman" w:cs="Times New Roman"/>
          <w:color w:val="000000" w:themeColor="text1"/>
          <w:szCs w:val="28"/>
        </w:rPr>
        <w:t xml:space="preserve"> Tuyên truyền, phổ biến: Nghị quyết số 23-NQ/TW, ngày 06-10-2022 của Bộ Chính trị về “phương hướng phát triển kinh tế-xã hội và bảo đảm quốc phòng, an ninh vùng Tây Nguyên đến năm 2030, tầm nhìn đến năm 2045”. </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4.</w:t>
      </w:r>
      <w:r w:rsidRPr="00FD0291">
        <w:rPr>
          <w:rFonts w:eastAsia="Times New Roman" w:cs="Times New Roman"/>
          <w:color w:val="000000" w:themeColor="text1"/>
          <w:szCs w:val="28"/>
        </w:rPr>
        <w:t xml:space="preserve"> Tiếp tục tuyên truyền, nâng cao nhận thức cho cán bộ, đảng viên và nhân dân về nội dung, giá trị, ý nghĩa của tư tưởng, đạo đức, phong cách Hồ Chí Minh (theo Chỉ thị 05 và Kết luận 01). </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5.</w:t>
      </w:r>
      <w:r w:rsidRPr="00FD0291">
        <w:rPr>
          <w:rFonts w:eastAsia="Times New Roman" w:cs="Times New Roman"/>
          <w:color w:val="000000" w:themeColor="text1"/>
          <w:szCs w:val="28"/>
        </w:rPr>
        <w:t xml:space="preserve"> Tăng cường tuyên truyền thông tin đối ngoại; công tác bảo vệ chủ quyền biên giới, biển đảo; đấu tranh, phản bác thông tin sai trái, luận điệu xuyên tạc của các phần tử cơ hội và các thế lực thù địch đối với sự nghiệp đổi mới của nước ta. </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6.</w:t>
      </w:r>
      <w:r w:rsidRPr="00FD0291">
        <w:rPr>
          <w:rFonts w:eastAsia="Times New Roman" w:cs="Times New Roman"/>
          <w:color w:val="000000" w:themeColor="text1"/>
          <w:szCs w:val="28"/>
        </w:rPr>
        <w:t xml:space="preserve"> Tuyên truyền hướng tới mừng Đảng, mừng Xuân Quý Mão 2023 gắn với tuyên truyền Cuộc vận động "Người Việt Nam ưu tiên dùng hàng Việt Nam", tôn vinh những sản phẩm hàng hoá đạt chất lượng tốt; cảnh giác với các loại hàng giả, hàng nhái, hàng kém chất lượng trong dịp Tết (theo Chỉ thị số 03-CT/TW, ngày 19-5-2021 của Ban Bí thư về tăng cường sự lãnh đạo của Đảng đối với Cuộc vận động “Người Việt Nam ưu tiên dung hàng Việt Nam” trong tình hình mới).</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7.</w:t>
      </w:r>
      <w:r w:rsidRPr="00FD0291">
        <w:rPr>
          <w:rFonts w:eastAsia="Times New Roman" w:cs="Times New Roman"/>
          <w:color w:val="000000" w:themeColor="text1"/>
          <w:szCs w:val="28"/>
        </w:rPr>
        <w:t xml:space="preserve"> Tiếp tục tuyên truyền kết quả thực hiện các chính sách an sinh xã hội; tuyên truyền nâng cao nhận thức của cán bộ, đảng viên và nhân dân về biến đổi khí hậu, dự báo khí tượng thủy văn và cảnh báo thiên tai  theo các chỉ thị, nghị quyết của Trung ương; công tác đảm bảo an toàn giao thông dịp cuối năm, công tác </w:t>
      </w:r>
      <w:r w:rsidRPr="00FD0291">
        <w:rPr>
          <w:rFonts w:eastAsia="Times New Roman" w:cs="Times New Roman"/>
          <w:color w:val="000000" w:themeColor="text1"/>
          <w:szCs w:val="28"/>
        </w:rPr>
        <w:lastRenderedPageBreak/>
        <w:t>phòng, chống cháy nổ mùa hanh khô, tăng cường phòng, chống dịch bệnh, nhất là dịch sốt xuất huyết và dịch bệnh COVID-19...</w:t>
      </w:r>
    </w:p>
    <w:p w:rsidR="00362954" w:rsidRPr="00FD0291" w:rsidRDefault="00362954" w:rsidP="00362954">
      <w:pPr>
        <w:shd w:val="clear" w:color="auto" w:fill="FFFFFF"/>
        <w:spacing w:before="120" w:after="120" w:line="360" w:lineRule="exact"/>
        <w:ind w:firstLine="567"/>
        <w:jc w:val="both"/>
        <w:rPr>
          <w:rFonts w:eastAsia="Times New Roman" w:cs="Times New Roman"/>
          <w:b/>
          <w:color w:val="000000" w:themeColor="text1"/>
          <w:szCs w:val="28"/>
        </w:rPr>
      </w:pPr>
      <w:r w:rsidRPr="00FD0291">
        <w:rPr>
          <w:rFonts w:eastAsia="Times New Roman" w:cs="Times New Roman"/>
          <w:b/>
          <w:color w:val="000000" w:themeColor="text1"/>
          <w:szCs w:val="28"/>
        </w:rPr>
        <w:t>B. THÔNG TIN THỜI SỰ</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 xml:space="preserve">I. TIN TRONG NƯỚC VÀ QUỐC TẾ: </w:t>
      </w:r>
      <w:r w:rsidRPr="00FD0291">
        <w:rPr>
          <w:rFonts w:eastAsia="Times New Roman" w:cs="Times New Roman"/>
          <w:color w:val="000000" w:themeColor="text1"/>
          <w:szCs w:val="28"/>
        </w:rPr>
        <w:t xml:space="preserve">Các TCCS Đảng có thể tham khảo tại trang TTĐT huyện. </w:t>
      </w:r>
    </w:p>
    <w:p w:rsidR="0094551B" w:rsidRPr="00FD0291" w:rsidRDefault="00362954" w:rsidP="0094551B">
      <w:pPr>
        <w:shd w:val="clear" w:color="auto" w:fill="FFFFFF"/>
        <w:spacing w:before="120" w:after="120" w:line="360" w:lineRule="exact"/>
        <w:ind w:firstLine="567"/>
        <w:jc w:val="both"/>
        <w:rPr>
          <w:rFonts w:eastAsia="Times New Roman" w:cs="Times New Roman"/>
          <w:b/>
          <w:iCs/>
          <w:color w:val="000000" w:themeColor="text1"/>
          <w:szCs w:val="28"/>
        </w:rPr>
      </w:pPr>
      <w:r w:rsidRPr="00FD0291">
        <w:rPr>
          <w:rFonts w:eastAsia="Times New Roman" w:cs="Times New Roman"/>
          <w:b/>
          <w:color w:val="000000" w:themeColor="text1"/>
          <w:szCs w:val="28"/>
        </w:rPr>
        <w:t xml:space="preserve">II. </w:t>
      </w:r>
      <w:r w:rsidRPr="00FD0291">
        <w:rPr>
          <w:rFonts w:eastAsia="Times New Roman" w:cs="Times New Roman"/>
          <w:b/>
          <w:iCs/>
          <w:color w:val="000000" w:themeColor="text1"/>
          <w:szCs w:val="28"/>
        </w:rPr>
        <w:t xml:space="preserve">TIN TRONG TỈNH </w:t>
      </w:r>
    </w:p>
    <w:p w:rsidR="0094551B" w:rsidRPr="00FD0291" w:rsidRDefault="00362954" w:rsidP="0094551B">
      <w:pPr>
        <w:shd w:val="clear" w:color="auto" w:fill="FFFFFF"/>
        <w:spacing w:before="120" w:after="120" w:line="360" w:lineRule="exact"/>
        <w:ind w:firstLine="567"/>
        <w:jc w:val="both"/>
        <w:rPr>
          <w:rFonts w:eastAsia="Times New Roman" w:cs="Times New Roman"/>
          <w:b/>
          <w:bCs/>
          <w:color w:val="000000" w:themeColor="text1"/>
          <w:szCs w:val="28"/>
        </w:rPr>
      </w:pPr>
      <w:r w:rsidRPr="00FD0291">
        <w:rPr>
          <w:rFonts w:eastAsia="Times New Roman" w:cs="Times New Roman"/>
          <w:b/>
          <w:bCs/>
          <w:color w:val="000000" w:themeColor="text1"/>
          <w:szCs w:val="28"/>
        </w:rPr>
        <w:t>1. Sáng 3-11 tại thành phố Kon Tum, UBND tỉnh Kon Tum và Chính quyền tỉnh Sê Kông (Lào) tổ chức Lễ Ký kết Bản ghi nhớ về hợp tác giai đoạn 2022-2027.</w:t>
      </w:r>
    </w:p>
    <w:p w:rsidR="0094551B" w:rsidRPr="00FD0291" w:rsidRDefault="00362954" w:rsidP="0094551B">
      <w:pPr>
        <w:shd w:val="clear" w:color="auto" w:fill="FFFFFF"/>
        <w:spacing w:before="120" w:after="120" w:line="360" w:lineRule="exact"/>
        <w:ind w:firstLine="567"/>
        <w:jc w:val="both"/>
        <w:rPr>
          <w:rFonts w:eastAsia="Times New Roman" w:cs="Times New Roman"/>
          <w:b/>
          <w:iCs/>
          <w:color w:val="000000" w:themeColor="text1"/>
          <w:szCs w:val="28"/>
        </w:rPr>
      </w:pPr>
      <w:r w:rsidRPr="00FD0291">
        <w:rPr>
          <w:rFonts w:eastAsia="Times New Roman" w:cs="Times New Roman"/>
          <w:b/>
          <w:bCs/>
          <w:color w:val="000000" w:themeColor="text1"/>
          <w:szCs w:val="28"/>
        </w:rPr>
        <w:t xml:space="preserve">2. Sáng 22-11, Thường trực Tỉnh ủy tổ chức Hội nghị sơ kết 05 năm thực hiện Chỉ thị số 20-CT/TW ngày 18-01-2018 của Ban Bí thư Trung ương Đảng "về tiếp tục tăng cường, nâng cao chất lượng nghiên cứu, biên soạn, tuyên truyền, giáo dục lịch sử Đảng" trên địa bàn tỉnh </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color w:val="000000" w:themeColor="text1"/>
          <w:szCs w:val="28"/>
        </w:rPr>
        <w:t>Việc triển khai công tác nghiên cứu, biên soạn lịch sử đạt kết quả đáng kể. Về số lượng, toàn tỉnh đã có 36 tập sách lịch sử được xuất bản; trong đó, 10 công trình sách lịch sử cấp tỉnh, 02 công trình cấp huyện và 24 công trình cấp xã và tương đương được xuất bản. Chất lượng nghiên cứu, biên soạn cơ bản đảm bảo tính Đảng, tính khoa học và tính giáo dục. Công tác tuyên truyền, giáo dục lịch sử đã thu hút sự quan tâm của đông đảo cá</w:t>
      </w:r>
      <w:r w:rsidR="0094551B" w:rsidRPr="00FD0291">
        <w:rPr>
          <w:rFonts w:eastAsia="Times New Roman" w:cs="Times New Roman"/>
          <w:color w:val="000000" w:themeColor="text1"/>
          <w:szCs w:val="28"/>
        </w:rPr>
        <w:t xml:space="preserve">n bộ, đảng viên và quần chúng. </w:t>
      </w:r>
      <w:r w:rsidRPr="00FD0291">
        <w:rPr>
          <w:rFonts w:eastAsia="Times New Roman" w:cs="Times New Roman"/>
          <w:color w:val="000000" w:themeColor="text1"/>
          <w:szCs w:val="28"/>
        </w:rPr>
        <w:t>Tuy nhiên, bên cạnh những kết quả đạt được, công tác tuyên truyền, giáo dục lịch sử Đảng và lịch sử truyền thống chưa thường xuyên, thiếu liên tục, mới tập trung vào các ngày lễ, kỷ niệm của địa phương, đất nước; chất lượng nội dung một số tập sách, ấn phẩm lịch sử chưa cao; hiệu quả lồng ghép, tích hợp giáo dục lịch sử Đảng bộ địa phương vào các môn học hiệu quả chưa cao, chưa thực sự thu hút được học sinh...</w:t>
      </w:r>
    </w:p>
    <w:p w:rsidR="00362954" w:rsidRPr="00FD0291" w:rsidRDefault="00362954" w:rsidP="00362954">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color w:val="000000" w:themeColor="text1"/>
          <w:szCs w:val="28"/>
        </w:rPr>
        <w:t>Thời gian tới, đồng chí Phó Bí thư Thường trực Tỉnh ủy đề nghị các cơ quan, đơn vị, địa phương tập trung triển khai t</w:t>
      </w:r>
      <w:r w:rsidR="00EE4AA3" w:rsidRPr="00FD0291">
        <w:rPr>
          <w:rFonts w:eastAsia="Times New Roman" w:cs="Times New Roman"/>
          <w:color w:val="000000" w:themeColor="text1"/>
          <w:szCs w:val="28"/>
        </w:rPr>
        <w:t>ốt một số nhiệm vụ trọng tâm: (1</w:t>
      </w:r>
      <w:r w:rsidRPr="00FD0291">
        <w:rPr>
          <w:rFonts w:eastAsia="Times New Roman" w:cs="Times New Roman"/>
          <w:color w:val="000000" w:themeColor="text1"/>
          <w:szCs w:val="28"/>
        </w:rPr>
        <w:t>) Tiếp tục tuyên truyền, quán triệt, nâng cao nhận thức của cấp ủy, chính quyền, cán bộ, đảng viên và nhân dân về vị trí, vai trò, tầm quan trọng của công tác nghiên cứu, biên soạn, tuyên truyền, giáo dục lịch sử Đảng trong giai đoạn hiện nay; nâng cao hơn nữa chất lượng nghiên cứu, biên soạn lịch sử Đảng ở cơ quan, đơn vị, địa phương. Thực hiện nghiêm túc, đúng quy trình, quy định xuất bản, khắc phục tình trạng xuất bả</w:t>
      </w:r>
      <w:r w:rsidR="00EE4AA3" w:rsidRPr="00FD0291">
        <w:rPr>
          <w:rFonts w:eastAsia="Times New Roman" w:cs="Times New Roman"/>
          <w:color w:val="000000" w:themeColor="text1"/>
          <w:szCs w:val="28"/>
        </w:rPr>
        <w:t>n tràn lan, thiếu kiểm soát. (2</w:t>
      </w:r>
      <w:r w:rsidRPr="00FD0291">
        <w:rPr>
          <w:rFonts w:eastAsia="Times New Roman" w:cs="Times New Roman"/>
          <w:color w:val="000000" w:themeColor="text1"/>
          <w:szCs w:val="28"/>
        </w:rPr>
        <w:t xml:space="preserve">) Tăng cường tuyên truyền, giáo dục truyền thống cách mạng đối với cán bộ, đảng viên và Nhân dân, nhất là thế hệ trẻ bằng các hình thức phong phú, đa dạng, sinh động, phù hợp với từng đối tượng; tiếp tục xây dựng, kiện toàn đội ngũ cán bộ làm công tác nghiên cứu lịch sử Đảng gắn với thường xuyên đào tạo, bồi dưỡng chuyên môn, nghiệp vụ cho đội ngũ này, đảm bảo nâng cao hơn nữa chất lượng nghiên cứu, biên soạn, thẩm định các công trình lịch sử </w:t>
      </w:r>
      <w:r w:rsidR="00EE4AA3" w:rsidRPr="00FD0291">
        <w:rPr>
          <w:rFonts w:eastAsia="Times New Roman" w:cs="Times New Roman"/>
          <w:color w:val="000000" w:themeColor="text1"/>
          <w:szCs w:val="28"/>
        </w:rPr>
        <w:t>Đảng, lịch sử truyền thống. (3</w:t>
      </w:r>
      <w:r w:rsidRPr="00FD0291">
        <w:rPr>
          <w:rFonts w:eastAsia="Times New Roman" w:cs="Times New Roman"/>
          <w:color w:val="000000" w:themeColor="text1"/>
          <w:szCs w:val="28"/>
        </w:rPr>
        <w:t xml:space="preserve">) Thường xuyên kiểm tra, giám sát việc triển </w:t>
      </w:r>
      <w:r w:rsidRPr="00FD0291">
        <w:rPr>
          <w:rFonts w:eastAsia="Times New Roman" w:cs="Times New Roman"/>
          <w:color w:val="000000" w:themeColor="text1"/>
          <w:szCs w:val="28"/>
        </w:rPr>
        <w:lastRenderedPageBreak/>
        <w:t>khai thực hiện Chỉ thị số 20-CT/TW của Ban Bí thư Trung ương và Kế hoạch số 73-KH/TU của Ban Thường vụ Tỉnh uỷ. Qua đó, kịp thời biểu dương, khen thưởng đối với những tập thể, cá nhân triển khai thực hiện tốt Chỉ thị....</w:t>
      </w:r>
    </w:p>
    <w:p w:rsidR="00362954" w:rsidRPr="00FD0291" w:rsidRDefault="00362954" w:rsidP="00362954">
      <w:pPr>
        <w:shd w:val="clear" w:color="auto" w:fill="FFFFFF"/>
        <w:spacing w:before="120" w:after="120" w:line="360" w:lineRule="exact"/>
        <w:ind w:firstLine="567"/>
        <w:jc w:val="both"/>
        <w:rPr>
          <w:rFonts w:eastAsia="Times New Roman" w:cs="Times New Roman"/>
          <w:b/>
          <w:bCs/>
          <w:color w:val="000000" w:themeColor="text1"/>
          <w:szCs w:val="28"/>
        </w:rPr>
      </w:pPr>
      <w:r w:rsidRPr="00FD0291">
        <w:rPr>
          <w:rFonts w:eastAsia="Times New Roman" w:cs="Times New Roman"/>
          <w:b/>
          <w:bCs/>
          <w:color w:val="000000" w:themeColor="text1"/>
          <w:szCs w:val="28"/>
        </w:rPr>
        <w:t>3. Sáng 23-11, Tỉnh ủy tổ chức Lễ tổng kết và trao Giải báo chí về xây dựng Đảng tỉnh Kon Tum lần thứ II năm 2022</w:t>
      </w:r>
    </w:p>
    <w:p w:rsidR="0094551B" w:rsidRPr="00FD0291" w:rsidRDefault="00362954" w:rsidP="0094551B">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color w:val="000000" w:themeColor="text1"/>
          <w:szCs w:val="28"/>
        </w:rPr>
        <w:t xml:space="preserve">Sau gần 01 năm phát động Giải báo chí về xây dựng Đảng tỉnh Kon Tum lần thứ II, Cơ quan thường trực Giải đã nhận được 166 tác phẩm của 128 tác giả, nhóm tác giả của các địa phương, đơn vị trong và ngoài tỉnh tham dự. </w:t>
      </w:r>
    </w:p>
    <w:p w:rsidR="0094551B" w:rsidRPr="00FD0291" w:rsidRDefault="00362954" w:rsidP="0094551B">
      <w:pPr>
        <w:shd w:val="clear" w:color="auto" w:fill="FFFFFF"/>
        <w:spacing w:before="120" w:after="120" w:line="360" w:lineRule="exact"/>
        <w:ind w:firstLine="567"/>
        <w:jc w:val="both"/>
        <w:rPr>
          <w:rFonts w:eastAsia="Times New Roman" w:cs="Times New Roman"/>
          <w:b/>
          <w:i/>
          <w:color w:val="000000" w:themeColor="text1"/>
          <w:szCs w:val="28"/>
        </w:rPr>
      </w:pPr>
      <w:r w:rsidRPr="00FD0291">
        <w:rPr>
          <w:rFonts w:eastAsia="Times New Roman" w:cs="Times New Roman"/>
          <w:color w:val="000000" w:themeColor="text1"/>
          <w:szCs w:val="28"/>
        </w:rPr>
        <w:t>Kết quả, có 21 tác phẩm đạt giải gồm: 01 giải A, 08 giải B và 12 giải C.  Trong đó, thể loại Báo in có 1 tác phẩm đạt giải A, 2 tác phẩm đạt giải B và 3 tác phẩm đạt giải C; thể loại Báo điện tử có 2 tác phẩm đạt giải B và 3 tác phẩm đạt giải C; thể loại Phát thanh có 2 tác phẩm đạt giải B và 3 tác phẩm đạt đạt giải C; thể loại Truyền hình có 02 tác phẩm đạt giải B và 3 tác phẩm đạt giải C</w:t>
      </w:r>
      <w:r w:rsidR="0094551B" w:rsidRPr="00FD0291">
        <w:rPr>
          <w:rFonts w:eastAsia="Times New Roman" w:cs="Times New Roman"/>
          <w:color w:val="000000" w:themeColor="text1"/>
          <w:szCs w:val="28"/>
        </w:rPr>
        <w:t xml:space="preserve">; </w:t>
      </w:r>
      <w:r w:rsidRPr="00FD0291">
        <w:rPr>
          <w:rFonts w:eastAsia="Times New Roman" w:cs="Times New Roman"/>
          <w:color w:val="000000" w:themeColor="text1"/>
          <w:szCs w:val="28"/>
        </w:rPr>
        <w:t>Đồng thời, Ban tổ chức đã lựa chọn 29 tác phẩm gửi tham dự Giải báo chí toàn quốc về xây dựng Đảng (Giải Búa liềm vàng) lần thứ VII năm 2022.</w:t>
      </w:r>
      <w:r w:rsidR="0094551B" w:rsidRPr="00FD0291">
        <w:rPr>
          <w:rFonts w:eastAsia="Times New Roman" w:cs="Times New Roman"/>
          <w:color w:val="000000" w:themeColor="text1"/>
          <w:szCs w:val="28"/>
        </w:rPr>
        <w:t xml:space="preserve"> </w:t>
      </w:r>
      <w:r w:rsidR="0094551B" w:rsidRPr="00FD0291">
        <w:rPr>
          <w:rFonts w:eastAsia="Times New Roman" w:cs="Times New Roman"/>
          <w:b/>
          <w:i/>
          <w:color w:val="000000" w:themeColor="text1"/>
          <w:szCs w:val="28"/>
        </w:rPr>
        <w:t>Trong đó huyện Ngọc Hồi có 01 tác phẩm thuộc thể loại truyền hình đạt giải B và được lựa chọn tham dự giải báo chí toàn quốc về xây dựng Đảng năm 2022.</w:t>
      </w:r>
    </w:p>
    <w:p w:rsidR="0094551B" w:rsidRPr="00FD0291" w:rsidRDefault="00362954" w:rsidP="0094551B">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color w:val="000000" w:themeColor="text1"/>
          <w:szCs w:val="28"/>
        </w:rPr>
        <w:t>Tại buổi lễ, Ban Tổ chức Giải đã phát động Giải Báo chí về xây dựng Đảng tỉnh Kon Tum lần thứ II</w:t>
      </w:r>
      <w:r w:rsidR="00FD0CEC" w:rsidRPr="00FD0291">
        <w:rPr>
          <w:rFonts w:eastAsia="Times New Roman" w:cs="Times New Roman"/>
          <w:color w:val="000000" w:themeColor="text1"/>
          <w:szCs w:val="28"/>
        </w:rPr>
        <w:t>I năm 2023.</w:t>
      </w:r>
    </w:p>
    <w:p w:rsidR="00362954" w:rsidRPr="00FD0291" w:rsidRDefault="00362954" w:rsidP="0094551B">
      <w:pPr>
        <w:shd w:val="clear" w:color="auto" w:fill="FFFFFF"/>
        <w:spacing w:before="120" w:after="120" w:line="360" w:lineRule="exact"/>
        <w:ind w:firstLine="567"/>
        <w:jc w:val="both"/>
        <w:rPr>
          <w:rFonts w:eastAsia="Times New Roman" w:cs="Times New Roman"/>
          <w:color w:val="000000" w:themeColor="text1"/>
          <w:szCs w:val="28"/>
        </w:rPr>
      </w:pPr>
      <w:r w:rsidRPr="00FD0291">
        <w:rPr>
          <w:rFonts w:eastAsia="Times New Roman" w:cs="Times New Roman"/>
          <w:b/>
          <w:bCs/>
          <w:color w:val="000000" w:themeColor="text1"/>
          <w:szCs w:val="28"/>
        </w:rPr>
        <w:t>4. Ngày 11-11, HĐND tỉnh khóa XII, nhiệm kỳ 2021-2026 tổ chức Kỳ họp chuyên đề nhằm xem xét, quyết định các vấn đề quan trọng thuộc thẩm quyền.</w:t>
      </w:r>
    </w:p>
    <w:p w:rsidR="00FD0CEC" w:rsidRPr="00FD0291" w:rsidRDefault="00FD0CEC" w:rsidP="0094551B">
      <w:pPr>
        <w:shd w:val="clear" w:color="auto" w:fill="FFFFFF"/>
        <w:spacing w:after="0" w:line="408" w:lineRule="atLeast"/>
        <w:jc w:val="both"/>
        <w:rPr>
          <w:rFonts w:eastAsia="Times New Roman" w:cs="Times New Roman"/>
          <w:color w:val="000000" w:themeColor="text1"/>
          <w:szCs w:val="28"/>
        </w:rPr>
      </w:pPr>
      <w:r w:rsidRPr="00FD0291">
        <w:rPr>
          <w:rFonts w:eastAsia="Times New Roman" w:cs="Times New Roman"/>
          <w:color w:val="000000" w:themeColor="text1"/>
          <w:szCs w:val="28"/>
        </w:rPr>
        <w:t xml:space="preserve"> </w:t>
      </w:r>
      <w:r w:rsidRPr="00FD0291">
        <w:rPr>
          <w:rFonts w:eastAsia="Times New Roman" w:cs="Times New Roman"/>
          <w:color w:val="000000" w:themeColor="text1"/>
          <w:szCs w:val="28"/>
        </w:rPr>
        <w:tab/>
      </w:r>
      <w:r w:rsidR="00362954" w:rsidRPr="00FD0291">
        <w:rPr>
          <w:rFonts w:eastAsia="Times New Roman" w:cs="Times New Roman"/>
          <w:color w:val="000000" w:themeColor="text1"/>
          <w:szCs w:val="28"/>
        </w:rPr>
        <w:t>Kỳ họp đã tập trung nghiên cứu, thảo luận và biểu quyết </w:t>
      </w:r>
      <w:r w:rsidR="00362954" w:rsidRPr="00FD0291">
        <w:rPr>
          <w:rFonts w:eastAsia="Times New Roman" w:cs="Times New Roman"/>
          <w:bCs/>
          <w:color w:val="000000" w:themeColor="text1"/>
          <w:szCs w:val="28"/>
        </w:rPr>
        <w:t>th</w:t>
      </w:r>
      <w:r w:rsidR="00EE4AA3" w:rsidRPr="00FD0291">
        <w:rPr>
          <w:rFonts w:eastAsia="Times New Roman" w:cs="Times New Roman"/>
          <w:bCs/>
          <w:color w:val="000000" w:themeColor="text1"/>
          <w:szCs w:val="28"/>
        </w:rPr>
        <w:t>ông qua 11 Nghị quyết chuyên đề</w:t>
      </w:r>
      <w:r w:rsidR="00362954" w:rsidRPr="00FD0291">
        <w:rPr>
          <w:rFonts w:eastAsia="Times New Roman" w:cs="Times New Roman"/>
          <w:color w:val="000000" w:themeColor="text1"/>
          <w:szCs w:val="28"/>
        </w:rPr>
        <w:t>, tạo cơ sở pháp lý để các cấp, các ngành triển khai thực hiện; trong đó có nhiều vấn đề quan trọng như: Điều chỉnh, bổ sung Kế hoạch đầu tư nguồn ngân sách nhà nước năm 2022; thông qua danh mục các dự án cần thu hồi đất, dự án có nhu cầu chuyển mục đích sử dụng đất trồng lúa, đất rừng phòng hộ vào mục đích khác; quyết định mức học phí giáo dục mầm non, giáo dục phổ thông công lập năm học 2022-2023 trên địa bàn tỉnh và điều chỉnh chủ trương đầu tư đối với một số dự án đầu tư theo quy định của Luật đầu tư công...</w:t>
      </w:r>
    </w:p>
    <w:p w:rsidR="00FD0CEC" w:rsidRPr="00FD0291" w:rsidRDefault="00FD0CEC" w:rsidP="0094551B">
      <w:pPr>
        <w:shd w:val="clear" w:color="auto" w:fill="FFFFFF"/>
        <w:spacing w:after="0" w:line="408" w:lineRule="atLeast"/>
        <w:jc w:val="both"/>
        <w:rPr>
          <w:rFonts w:eastAsia="Times New Roman" w:cs="Times New Roman"/>
          <w:b/>
          <w:bCs/>
          <w:color w:val="000000" w:themeColor="text1"/>
          <w:szCs w:val="28"/>
        </w:rPr>
      </w:pPr>
      <w:r w:rsidRPr="00FD0291">
        <w:rPr>
          <w:rFonts w:eastAsia="Times New Roman" w:cs="Times New Roman"/>
          <w:color w:val="000000" w:themeColor="text1"/>
          <w:szCs w:val="28"/>
        </w:rPr>
        <w:t xml:space="preserve"> </w:t>
      </w:r>
      <w:r w:rsidRPr="00FD0291">
        <w:rPr>
          <w:rFonts w:eastAsia="Times New Roman" w:cs="Times New Roman"/>
          <w:color w:val="000000" w:themeColor="text1"/>
          <w:szCs w:val="28"/>
        </w:rPr>
        <w:tab/>
      </w:r>
      <w:r w:rsidR="00EE4AA3" w:rsidRPr="00FD0291">
        <w:rPr>
          <w:rFonts w:eastAsia="Times New Roman" w:cs="Times New Roman"/>
          <w:b/>
          <w:bCs/>
          <w:color w:val="000000" w:themeColor="text1"/>
          <w:szCs w:val="28"/>
        </w:rPr>
        <w:t>5</w:t>
      </w:r>
      <w:r w:rsidR="00362954" w:rsidRPr="00FD0291">
        <w:rPr>
          <w:rFonts w:eastAsia="Times New Roman" w:cs="Times New Roman"/>
          <w:b/>
          <w:bCs/>
          <w:color w:val="000000" w:themeColor="text1"/>
          <w:szCs w:val="28"/>
        </w:rPr>
        <w:t>. Sáng 10-11, UBND tỉnh tổ chức Lễ phát động vì bình đẳng giới và phòng chống bạo lực trên cơ sở giới năm 2022.</w:t>
      </w:r>
    </w:p>
    <w:p w:rsidR="00FD0CEC" w:rsidRPr="00FD0291" w:rsidRDefault="00FD0CEC" w:rsidP="00FD0CEC">
      <w:pPr>
        <w:shd w:val="clear" w:color="auto" w:fill="FFFFFF"/>
        <w:spacing w:before="120" w:after="120" w:line="360" w:lineRule="exact"/>
        <w:ind w:firstLine="567"/>
        <w:jc w:val="both"/>
        <w:rPr>
          <w:rFonts w:eastAsia="Times New Roman" w:cs="Times New Roman"/>
          <w:b/>
          <w:bCs/>
          <w:color w:val="000000" w:themeColor="text1"/>
          <w:szCs w:val="28"/>
        </w:rPr>
      </w:pPr>
      <w:r w:rsidRPr="00FD0291">
        <w:rPr>
          <w:rFonts w:eastAsia="Times New Roman" w:cs="Times New Roman"/>
          <w:b/>
          <w:bCs/>
          <w:color w:val="000000" w:themeColor="text1"/>
          <w:szCs w:val="28"/>
        </w:rPr>
        <w:t xml:space="preserve"> </w:t>
      </w:r>
      <w:r w:rsidRPr="00FD0291">
        <w:rPr>
          <w:rFonts w:eastAsia="Times New Roman" w:cs="Times New Roman"/>
          <w:b/>
          <w:bCs/>
          <w:color w:val="000000" w:themeColor="text1"/>
          <w:szCs w:val="28"/>
        </w:rPr>
        <w:tab/>
      </w:r>
      <w:r w:rsidR="00362954" w:rsidRPr="00FD0291">
        <w:rPr>
          <w:rFonts w:eastAsia="Times New Roman" w:cs="Times New Roman"/>
          <w:color w:val="000000" w:themeColor="text1"/>
          <w:szCs w:val="28"/>
        </w:rPr>
        <w:t xml:space="preserve">Tháng hành động vì bình đẳng giới và phòng ngừa, ứng phó với bạo lực trên cơ sở giới năm 2022 được tổ chức trên toàn quốc từ ngày 15/11-15/12/2022, với chủ đề “Đảm bảo an sinh xã hội, tăng quyền năng và tạo cơ hội cho phụ nữ và trẻ em gái nhằm thực hiện bình đẳng giới và xóa bỏ bạo lực trên cơ sở giới”. Đây là </w:t>
      </w:r>
      <w:r w:rsidR="00362954" w:rsidRPr="00FD0291">
        <w:rPr>
          <w:rFonts w:eastAsia="Times New Roman" w:cs="Times New Roman"/>
          <w:color w:val="000000" w:themeColor="text1"/>
          <w:szCs w:val="28"/>
        </w:rPr>
        <w:lastRenderedPageBreak/>
        <w:t>hoạt động khởi đầu trong chuỗi các hoạt động nhằm đẩy mạnh công tác thông tin, tuyên truyền, vận động các cấp, ngành, cơ quan, tổ chức, gia đình, cá nhân và toàn xã hội chung tay xóa bỏ tất cả các hình thức phân biệt đối xử, bạo lực trên cơ sở giới; tạo điều kiện, cơ hội cho phụ nữ và trẻ em gái phát triển bình đẳng, qua đó góp phần thực hiện thành công các mục tiêu của Chiến lược Quốc gia về bình đẳng giới, Luật bình đẳng giới và Luật phòng, chống bạo lực gia đình.</w:t>
      </w:r>
      <w:r w:rsidR="00362954" w:rsidRPr="00FD0291">
        <w:rPr>
          <w:rFonts w:eastAsia="Times New Roman" w:cs="Times New Roman"/>
          <w:color w:val="000000" w:themeColor="text1"/>
          <w:szCs w:val="28"/>
        </w:rPr>
        <w:br/>
      </w:r>
      <w:r w:rsidR="00A40755" w:rsidRPr="00FD0291">
        <w:rPr>
          <w:rFonts w:eastAsia="Times New Roman" w:cs="Times New Roman"/>
          <w:b/>
          <w:bCs/>
          <w:color w:val="000000" w:themeColor="text1"/>
          <w:szCs w:val="28"/>
        </w:rPr>
        <w:t xml:space="preserve"> </w:t>
      </w:r>
      <w:r w:rsidR="00A40755" w:rsidRPr="00FD0291">
        <w:rPr>
          <w:rFonts w:eastAsia="Times New Roman" w:cs="Times New Roman"/>
          <w:b/>
          <w:bCs/>
          <w:color w:val="000000" w:themeColor="text1"/>
          <w:szCs w:val="28"/>
        </w:rPr>
        <w:tab/>
      </w:r>
      <w:r w:rsidRPr="00FD0291">
        <w:rPr>
          <w:rFonts w:eastAsia="Times New Roman" w:cs="Times New Roman"/>
          <w:b/>
          <w:bCs/>
          <w:color w:val="000000" w:themeColor="text1"/>
          <w:szCs w:val="28"/>
        </w:rPr>
        <w:t>C. VĂN BẢN MỚI</w:t>
      </w:r>
    </w:p>
    <w:p w:rsidR="00FD0CEC" w:rsidRPr="00FD0291" w:rsidRDefault="00FD0CEC" w:rsidP="00A40755">
      <w:pPr>
        <w:shd w:val="clear" w:color="auto" w:fill="FFFFFF"/>
        <w:spacing w:after="0" w:line="408" w:lineRule="atLeast"/>
        <w:ind w:firstLine="567"/>
        <w:jc w:val="both"/>
        <w:rPr>
          <w:rFonts w:eastAsia="Times New Roman" w:cs="Times New Roman"/>
          <w:i/>
          <w:iCs/>
          <w:color w:val="000000" w:themeColor="text1"/>
          <w:szCs w:val="28"/>
        </w:rPr>
      </w:pPr>
      <w:r w:rsidRPr="00FD0291">
        <w:rPr>
          <w:rFonts w:eastAsia="Times New Roman" w:cs="Times New Roman"/>
          <w:b/>
          <w:bCs/>
          <w:color w:val="000000" w:themeColor="text1"/>
          <w:szCs w:val="28"/>
        </w:rPr>
        <w:t xml:space="preserve">I. VĂN BẢN CỦA TRUNG ƯƠNG: </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1</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Chỉ thị của Ban Bí thư về tăng cường bảo đảm an ninh, an toà</w:t>
      </w:r>
      <w:r w:rsidRPr="00FD0291">
        <w:rPr>
          <w:rFonts w:eastAsia="Times New Roman" w:cs="Times New Roman"/>
          <w:color w:val="000000" w:themeColor="text1"/>
          <w:szCs w:val="28"/>
        </w:rPr>
        <w:t xml:space="preserve">n thực phẩm trong tình hình mới;  </w:t>
      </w:r>
      <w:r w:rsidR="00A40755" w:rsidRPr="00FD0291">
        <w:rPr>
          <w:rFonts w:eastAsia="Times New Roman" w:cs="Times New Roman"/>
          <w:color w:val="000000" w:themeColor="text1"/>
          <w:szCs w:val="28"/>
        </w:rPr>
        <w:t>(</w:t>
      </w:r>
      <w:r w:rsidR="00362954" w:rsidRPr="00FD0291">
        <w:rPr>
          <w:rFonts w:eastAsia="Times New Roman" w:cs="Times New Roman"/>
          <w:b/>
          <w:bCs/>
          <w:color w:val="000000" w:themeColor="text1"/>
          <w:szCs w:val="28"/>
        </w:rPr>
        <w:t>2</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w:t>
      </w:r>
      <w:r w:rsidR="00362954" w:rsidRPr="00FD0291">
        <w:rPr>
          <w:rFonts w:eastAsia="Times New Roman" w:cs="Times New Roman"/>
          <w:color w:val="000000" w:themeColor="text1"/>
          <w:szCs w:val="28"/>
        </w:rPr>
        <w:t xml:space="preserve"> Chỉ thị của Ban Bí thư về công tác giám sát, phản biện xã hội của MTTQ </w:t>
      </w:r>
      <w:r w:rsidRPr="00FD0291">
        <w:rPr>
          <w:rFonts w:eastAsia="Times New Roman" w:cs="Times New Roman"/>
          <w:color w:val="000000" w:themeColor="text1"/>
          <w:szCs w:val="28"/>
        </w:rPr>
        <w:t>và các tổ chức chính trị-xã hội;</w:t>
      </w:r>
      <w:r w:rsidRPr="00FD0291">
        <w:rPr>
          <w:rFonts w:eastAsia="Times New Roman" w:cs="Times New Roman"/>
          <w:b/>
          <w:bCs/>
          <w:color w:val="000000" w:themeColor="text1"/>
          <w:szCs w:val="28"/>
        </w:rPr>
        <w:t xml:space="preserve"> </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3</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w:t>
      </w:r>
      <w:r w:rsidR="00362954" w:rsidRPr="00FD0291">
        <w:rPr>
          <w:rFonts w:eastAsia="Times New Roman" w:cs="Times New Roman"/>
          <w:color w:val="000000" w:themeColor="text1"/>
          <w:szCs w:val="28"/>
        </w:rPr>
        <w:t> Chỉ thị của Ban Bí thư về vi</w:t>
      </w:r>
      <w:r w:rsidRPr="00FD0291">
        <w:rPr>
          <w:rFonts w:eastAsia="Times New Roman" w:cs="Times New Roman"/>
          <w:color w:val="000000" w:themeColor="text1"/>
          <w:szCs w:val="28"/>
        </w:rPr>
        <w:t xml:space="preserve">ệc tổ chức Tết Quý Mão năm 2023; </w:t>
      </w:r>
      <w:r w:rsidR="00A40755" w:rsidRPr="00FD0291">
        <w:rPr>
          <w:rFonts w:eastAsia="Times New Roman" w:cs="Times New Roman"/>
          <w:color w:val="000000" w:themeColor="text1"/>
          <w:szCs w:val="28"/>
        </w:rPr>
        <w:t>(</w:t>
      </w:r>
      <w:r w:rsidR="00362954" w:rsidRPr="00FD0291">
        <w:rPr>
          <w:rFonts w:eastAsia="Times New Roman" w:cs="Times New Roman"/>
          <w:b/>
          <w:bCs/>
          <w:color w:val="000000" w:themeColor="text1"/>
          <w:szCs w:val="28"/>
        </w:rPr>
        <w:t>4</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Thông cáo báo chí Kỳ họp thứ 22 của Ủy ban Kiểm tra Trung ương</w:t>
      </w:r>
      <w:r w:rsidR="00A40755" w:rsidRPr="00FD0291">
        <w:rPr>
          <w:rFonts w:eastAsia="Times New Roman" w:cs="Times New Roman"/>
          <w:color w:val="000000" w:themeColor="text1"/>
          <w:szCs w:val="28"/>
        </w:rPr>
        <w:t>.</w:t>
      </w:r>
    </w:p>
    <w:p w:rsidR="00A40755" w:rsidRPr="00FD0291" w:rsidRDefault="00FD0CEC" w:rsidP="00A40755">
      <w:pPr>
        <w:shd w:val="clear" w:color="auto" w:fill="FFFFFF"/>
        <w:spacing w:after="0" w:line="408" w:lineRule="atLeast"/>
        <w:ind w:firstLine="567"/>
        <w:jc w:val="both"/>
        <w:rPr>
          <w:rFonts w:eastAsia="Times New Roman" w:cs="Times New Roman"/>
          <w:color w:val="000000" w:themeColor="text1"/>
          <w:szCs w:val="28"/>
        </w:rPr>
      </w:pPr>
      <w:r w:rsidRPr="00FD0291">
        <w:rPr>
          <w:rFonts w:eastAsia="Times New Roman" w:cs="Times New Roman"/>
          <w:b/>
          <w:color w:val="000000" w:themeColor="text1"/>
          <w:szCs w:val="28"/>
        </w:rPr>
        <w:t>II. VĂN BẢN CỦA TỈNH :</w:t>
      </w:r>
      <w:r w:rsidRPr="00FD0291">
        <w:rPr>
          <w:rFonts w:eastAsia="Times New Roman" w:cs="Times New Roman"/>
          <w:color w:val="000000" w:themeColor="text1"/>
          <w:szCs w:val="28"/>
        </w:rPr>
        <w:t xml:space="preserve"> </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1</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Quy chế làm việc của Ban Chấp hành Đảng bộ tỉnh khoá XVI, nhiệm kỳ 2020-2025 (sửa đổi, bổ sung).</w:t>
      </w:r>
      <w:r w:rsidRPr="00FD0291">
        <w:rPr>
          <w:rFonts w:eastAsia="Times New Roman" w:cs="Times New Roman"/>
          <w:color w:val="000000" w:themeColor="text1"/>
          <w:szCs w:val="28"/>
        </w:rPr>
        <w:t xml:space="preserve"> </w:t>
      </w:r>
      <w:r w:rsidR="00362954" w:rsidRPr="00FD0291">
        <w:rPr>
          <w:rFonts w:eastAsia="Times New Roman" w:cs="Times New Roman"/>
          <w:color w:val="000000" w:themeColor="text1"/>
          <w:szCs w:val="28"/>
        </w:rPr>
        <w:br/>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2</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Kế hoạch của Tỉnh uỷ thực hiện Chỉ thị số 14-CT/TW ngày 01/7/2022 của Bộ Chính trị "về tiếp tục tăng cường sự lãnh đạo của Đảng đối với Hội Luật gia Việt Nam trong tình hình mới".</w:t>
      </w:r>
      <w:r w:rsidRPr="00FD0291">
        <w:rPr>
          <w:rFonts w:eastAsia="Times New Roman" w:cs="Times New Roman"/>
          <w:color w:val="000000" w:themeColor="text1"/>
          <w:szCs w:val="28"/>
        </w:rPr>
        <w:t xml:space="preserve"> </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3</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Công văn của Tỉnh uỷ yêu cầu đẩy mạnh tuyên truyền an ninh môi trường phục vụ phát triển bền vững đất nước theo Hướng dẫn số 70-HD/BTGTW ngày 03/10/2022 của Ban Tuyên giáo Trung ương.</w:t>
      </w:r>
      <w:r w:rsidR="00362954" w:rsidRPr="00FD0291">
        <w:rPr>
          <w:rFonts w:eastAsia="Times New Roman" w:cs="Times New Roman"/>
          <w:i/>
          <w:iCs/>
          <w:color w:val="000000" w:themeColor="text1"/>
          <w:szCs w:val="28"/>
        </w:rPr>
        <w:t> </w:t>
      </w:r>
      <w:r w:rsidRPr="00FD0291">
        <w:rPr>
          <w:rFonts w:eastAsia="Times New Roman" w:cs="Times New Roman"/>
          <w:color w:val="000000" w:themeColor="text1"/>
          <w:szCs w:val="28"/>
        </w:rPr>
        <w:t xml:space="preserve"> </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4</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Công văn của Ban Thường vụ Tỉnh ủy yêu cầu tiếp tục thực hiện nghiêm quy chế cung cấp thông tin cho báo chí; thường xuyên theo dõi, chỉ đạo xử lý kịp thời, hiệu quả những nội dung phức tạp, nhạy cảm mà báo chí, mạng xã hội phản ánh, dư luận quan tâm.</w:t>
      </w:r>
      <w:r w:rsidRPr="00FD0291">
        <w:rPr>
          <w:rFonts w:eastAsia="Times New Roman" w:cs="Times New Roman"/>
          <w:i/>
          <w:iCs/>
          <w:color w:val="000000" w:themeColor="text1"/>
          <w:szCs w:val="28"/>
        </w:rPr>
        <w:t> </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5</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Kế hoạch của Ban Thường vụ Tỉnh uỷ về kiểm điểm, đánh giá, xếp loại chất lượng tổ chức đảng, đảng viên và tập thể, cá nhân cán bộ lãnh đạo, quản lý các cấp năm 2022.</w:t>
      </w:r>
      <w:r w:rsidRPr="00FD0291">
        <w:rPr>
          <w:rFonts w:eastAsia="Times New Roman" w:cs="Times New Roman"/>
          <w:i/>
          <w:iCs/>
          <w:color w:val="000000" w:themeColor="text1"/>
          <w:szCs w:val="28"/>
        </w:rPr>
        <w:t> </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6</w:t>
      </w:r>
      <w:r w:rsidR="00A40755" w:rsidRPr="00FD0291">
        <w:rPr>
          <w:rFonts w:eastAsia="Times New Roman" w:cs="Times New Roman"/>
          <w:b/>
          <w:bCs/>
          <w:color w:val="000000" w:themeColor="text1"/>
          <w:szCs w:val="28"/>
        </w:rPr>
        <w:t>)</w:t>
      </w:r>
      <w:r w:rsidR="00362954" w:rsidRPr="00FD0291">
        <w:rPr>
          <w:rFonts w:eastAsia="Times New Roman" w:cs="Times New Roman"/>
          <w:b/>
          <w:bCs/>
          <w:color w:val="000000" w:themeColor="text1"/>
          <w:szCs w:val="28"/>
        </w:rPr>
        <w:t>. </w:t>
      </w:r>
      <w:r w:rsidR="00362954" w:rsidRPr="00FD0291">
        <w:rPr>
          <w:rFonts w:eastAsia="Times New Roman" w:cs="Times New Roman"/>
          <w:color w:val="000000" w:themeColor="text1"/>
          <w:szCs w:val="28"/>
        </w:rPr>
        <w:t>Quyết định của Ban Thường vụ Tỉnh ủy ban hành Quy chế phối hợp giữa Ủy ban Kiểm tra Tỉnh ủy và Ban cán sự đảng UBND tỉnh trong thực hiện nhiệm vụ kiểm tra, giám sát và kỷ luật của Đảng.</w:t>
      </w:r>
      <w:r w:rsidR="00362954" w:rsidRPr="00FD0291">
        <w:rPr>
          <w:rFonts w:eastAsia="Times New Roman" w:cs="Times New Roman"/>
          <w:i/>
          <w:iCs/>
          <w:color w:val="000000" w:themeColor="text1"/>
          <w:szCs w:val="28"/>
        </w:rPr>
        <w:t> </w:t>
      </w:r>
      <w:r w:rsidRPr="00FD0291">
        <w:rPr>
          <w:rFonts w:eastAsia="Times New Roman" w:cs="Times New Roman"/>
          <w:color w:val="000000" w:themeColor="text1"/>
          <w:szCs w:val="28"/>
        </w:rPr>
        <w:t xml:space="preserve"> </w:t>
      </w:r>
    </w:p>
    <w:p w:rsidR="00A40755" w:rsidRPr="00FD0291" w:rsidRDefault="00A40755" w:rsidP="00A40755">
      <w:pPr>
        <w:spacing w:before="120" w:after="120" w:line="360" w:lineRule="exact"/>
        <w:ind w:firstLine="567"/>
        <w:jc w:val="both"/>
        <w:rPr>
          <w:rFonts w:eastAsia="Times New Roman" w:cs="Times New Roman"/>
          <w:b/>
          <w:bCs/>
          <w:i/>
          <w:color w:val="000000" w:themeColor="text1"/>
          <w:szCs w:val="28"/>
        </w:rPr>
      </w:pPr>
      <w:r w:rsidRPr="00FD0291">
        <w:rPr>
          <w:rFonts w:eastAsia="Times New Roman" w:cs="Times New Roman"/>
          <w:b/>
          <w:bCs/>
          <w:i/>
          <w:color w:val="000000" w:themeColor="text1"/>
          <w:szCs w:val="28"/>
        </w:rPr>
        <w:t>(Chi tiết văn bản, các TCCS Đảng có thể xem tại Trang TTĐT Tuyên giáo tỉnh, Cổng thông tin điện tử tỉnh Kon Tum, Báo điện tử Đảng cộng sản Việt Nam).</w:t>
      </w:r>
    </w:p>
    <w:p w:rsidR="00A40755" w:rsidRPr="00FD0291" w:rsidRDefault="00A40755" w:rsidP="00A40755">
      <w:pPr>
        <w:spacing w:before="120" w:after="120" w:line="360" w:lineRule="exact"/>
        <w:ind w:firstLine="567"/>
        <w:rPr>
          <w:rFonts w:eastAsia="Times New Roman" w:cs="Times New Roman"/>
          <w:color w:val="000000" w:themeColor="text1"/>
          <w:szCs w:val="28"/>
        </w:rPr>
      </w:pPr>
      <w:r w:rsidRPr="00FD0291">
        <w:rPr>
          <w:rFonts w:eastAsia="Times New Roman" w:cs="Times New Roman"/>
          <w:b/>
          <w:iCs/>
          <w:color w:val="000000" w:themeColor="text1"/>
          <w:szCs w:val="28"/>
        </w:rPr>
        <w:t>D. VĂN BẢN HUYỆN ỦY</w:t>
      </w:r>
    </w:p>
    <w:p w:rsidR="009827F1" w:rsidRPr="00FD0291" w:rsidRDefault="00B76747" w:rsidP="00DB1A58">
      <w:pPr>
        <w:spacing w:after="0" w:line="240" w:lineRule="auto"/>
        <w:jc w:val="both"/>
        <w:rPr>
          <w:i/>
          <w:color w:val="000000"/>
          <w:szCs w:val="28"/>
        </w:rPr>
      </w:pPr>
      <w:r w:rsidRPr="00FD0291">
        <w:rPr>
          <w:rFonts w:eastAsia="Times New Roman" w:cs="Times New Roman"/>
          <w:b/>
          <w:iCs/>
          <w:color w:val="000000" w:themeColor="text1"/>
          <w:szCs w:val="28"/>
        </w:rPr>
        <w:tab/>
      </w:r>
      <w:r w:rsidR="00A40755" w:rsidRPr="00FD0291">
        <w:rPr>
          <w:rFonts w:eastAsia="Times New Roman" w:cs="Times New Roman"/>
          <w:b/>
          <w:iCs/>
          <w:color w:val="000000" w:themeColor="text1"/>
          <w:szCs w:val="28"/>
        </w:rPr>
        <w:t>Các cấp ủy, tổ chức đảng tổ chức phổ biến, quán triệt và triển khai thực hiện các chỉ đạo của Ban chấp hành, Ban Thường vụ, Thường trực Huyện ủy tại các văn bản</w:t>
      </w:r>
      <w:r w:rsidR="00A40755" w:rsidRPr="00FD0291">
        <w:rPr>
          <w:rFonts w:eastAsia="Times New Roman" w:cs="Times New Roman"/>
          <w:iCs/>
          <w:color w:val="000000" w:themeColor="text1"/>
          <w:szCs w:val="28"/>
        </w:rPr>
        <w:t>:</w:t>
      </w:r>
      <w:r w:rsidRPr="00FD0291">
        <w:rPr>
          <w:rFonts w:eastAsia="Times New Roman" w:cs="Times New Roman"/>
          <w:iCs/>
          <w:color w:val="000000" w:themeColor="text1"/>
          <w:szCs w:val="28"/>
        </w:rPr>
        <w:t xml:space="preserve"> </w:t>
      </w:r>
      <w:r w:rsidR="009827F1" w:rsidRPr="00FD0291">
        <w:rPr>
          <w:rFonts w:eastAsia="Times New Roman" w:cs="Times New Roman"/>
          <w:iCs/>
          <w:color w:val="000000" w:themeColor="text1"/>
          <w:szCs w:val="28"/>
        </w:rPr>
        <w:t xml:space="preserve">(1). </w:t>
      </w:r>
      <w:r w:rsidRPr="00FD0291">
        <w:rPr>
          <w:rFonts w:eastAsia="Times New Roman" w:cs="Times New Roman"/>
          <w:b/>
          <w:iCs/>
          <w:color w:val="000000" w:themeColor="text1"/>
          <w:szCs w:val="28"/>
        </w:rPr>
        <w:t>Kế hoạch số 92-KH/HU</w:t>
      </w:r>
      <w:r w:rsidRPr="00FD0291">
        <w:rPr>
          <w:rFonts w:eastAsia="Times New Roman" w:cs="Times New Roman"/>
          <w:iCs/>
          <w:color w:val="000000" w:themeColor="text1"/>
          <w:szCs w:val="28"/>
        </w:rPr>
        <w:t xml:space="preserve">, ngày 17-11-2022 </w:t>
      </w:r>
      <w:r w:rsidRPr="00FD0291">
        <w:rPr>
          <w:bCs/>
          <w:szCs w:val="28"/>
        </w:rPr>
        <w:t>thực hiện Chỉ thị số 14-CT/TW, ngày 01-</w:t>
      </w:r>
      <w:r w:rsidRPr="00FD0291">
        <w:rPr>
          <w:bCs/>
          <w:iCs/>
          <w:szCs w:val="28"/>
        </w:rPr>
        <w:t>7-2</w:t>
      </w:r>
      <w:r w:rsidRPr="00FD0291">
        <w:rPr>
          <w:bCs/>
          <w:szCs w:val="28"/>
        </w:rPr>
        <w:t>0</w:t>
      </w:r>
      <w:r w:rsidRPr="00FD0291">
        <w:rPr>
          <w:bCs/>
          <w:iCs/>
          <w:szCs w:val="28"/>
        </w:rPr>
        <w:t xml:space="preserve">22 </w:t>
      </w:r>
      <w:r w:rsidRPr="00FD0291">
        <w:rPr>
          <w:bCs/>
          <w:szCs w:val="28"/>
        </w:rPr>
        <w:t xml:space="preserve">của Bộ Chính trị “về tiếp tục tăng cường sự lãnh đạo của Đảng đối với Hội Luật gia Việt Nam trong tình hình mới”; </w:t>
      </w:r>
      <w:r w:rsidR="009827F1" w:rsidRPr="00FD0291">
        <w:rPr>
          <w:bCs/>
          <w:szCs w:val="28"/>
        </w:rPr>
        <w:t>(2).</w:t>
      </w:r>
      <w:r w:rsidRPr="00FD0291">
        <w:rPr>
          <w:b/>
          <w:bCs/>
          <w:szCs w:val="28"/>
        </w:rPr>
        <w:t>Kế hoạch số 91-KH/HU</w:t>
      </w:r>
      <w:r w:rsidRPr="00FD0291">
        <w:rPr>
          <w:bCs/>
          <w:szCs w:val="28"/>
        </w:rPr>
        <w:t xml:space="preserve">, ngày 19-11-2022 </w:t>
      </w:r>
      <w:r w:rsidRPr="00FD0291">
        <w:rPr>
          <w:rFonts w:eastAsia="Times New Roman" w:cs="Times New Roman"/>
          <w:bCs/>
          <w:szCs w:val="28"/>
        </w:rPr>
        <w:t xml:space="preserve">tổ chức nghiên cứu giáo dục lý luận chính trị năm </w:t>
      </w:r>
      <w:r w:rsidRPr="00FD0291">
        <w:rPr>
          <w:rFonts w:eastAsia="Times New Roman" w:cs="Times New Roman"/>
          <w:bCs/>
          <w:szCs w:val="28"/>
        </w:rPr>
        <w:lastRenderedPageBreak/>
        <w:t xml:space="preserve">2023; </w:t>
      </w:r>
      <w:r w:rsidR="009827F1" w:rsidRPr="00FD0291">
        <w:rPr>
          <w:rFonts w:eastAsia="Times New Roman" w:cs="Times New Roman"/>
          <w:bCs/>
          <w:szCs w:val="28"/>
        </w:rPr>
        <w:t xml:space="preserve">(3). </w:t>
      </w:r>
      <w:r w:rsidRPr="00FD0291">
        <w:rPr>
          <w:rFonts w:eastAsia="Times New Roman" w:cs="Times New Roman"/>
          <w:b/>
          <w:bCs/>
          <w:szCs w:val="28"/>
        </w:rPr>
        <w:t>Chương trình số 93-CTr/HU</w:t>
      </w:r>
      <w:r w:rsidRPr="00FD0291">
        <w:rPr>
          <w:rFonts w:eastAsia="Times New Roman" w:cs="Times New Roman"/>
          <w:bCs/>
          <w:szCs w:val="28"/>
        </w:rPr>
        <w:t xml:space="preserve">, ngày 16-11-2022 </w:t>
      </w:r>
      <w:r w:rsidRPr="00FD0291">
        <w:rPr>
          <w:bCs/>
          <w:szCs w:val="28"/>
        </w:rPr>
        <w:t>thực hiện Kết luận số 29-KL/T</w:t>
      </w:r>
      <w:r w:rsidRPr="00FD0291">
        <w:rPr>
          <w:szCs w:val="28"/>
        </w:rPr>
        <w:t xml:space="preserve">W, ngày </w:t>
      </w:r>
      <w:r w:rsidRPr="00FD0291">
        <w:rPr>
          <w:i/>
          <w:iCs/>
          <w:szCs w:val="28"/>
        </w:rPr>
        <w:t>2</w:t>
      </w:r>
      <w:r w:rsidRPr="00FD0291">
        <w:rPr>
          <w:szCs w:val="28"/>
        </w:rPr>
        <w:t>5-02-20</w:t>
      </w:r>
      <w:r w:rsidRPr="00FD0291">
        <w:rPr>
          <w:i/>
          <w:iCs/>
          <w:szCs w:val="28"/>
        </w:rPr>
        <w:t xml:space="preserve">22 </w:t>
      </w:r>
      <w:r w:rsidRPr="00FD0291">
        <w:rPr>
          <w:szCs w:val="28"/>
        </w:rPr>
        <w:t>c</w:t>
      </w:r>
      <w:r w:rsidRPr="00FD0291">
        <w:rPr>
          <w:bCs/>
          <w:szCs w:val="28"/>
        </w:rPr>
        <w:t xml:space="preserve">ủa </w:t>
      </w:r>
      <w:r w:rsidRPr="00FD0291">
        <w:rPr>
          <w:szCs w:val="28"/>
        </w:rPr>
        <w:t>Bộ C</w:t>
      </w:r>
      <w:r w:rsidRPr="00FD0291">
        <w:rPr>
          <w:bCs/>
          <w:szCs w:val="28"/>
        </w:rPr>
        <w:t>hính trị “về vấn đề người gốc Việt tại Campuchia”</w:t>
      </w:r>
      <w:r w:rsidR="009827F1" w:rsidRPr="00FD0291">
        <w:rPr>
          <w:bCs/>
          <w:szCs w:val="28"/>
        </w:rPr>
        <w:t xml:space="preserve">; </w:t>
      </w:r>
      <w:r w:rsidR="00DB1A58" w:rsidRPr="00FD0291">
        <w:rPr>
          <w:bCs/>
          <w:szCs w:val="28"/>
        </w:rPr>
        <w:t>(4).</w:t>
      </w:r>
      <w:r w:rsidR="00DB1A58" w:rsidRPr="00FD0291">
        <w:rPr>
          <w:b/>
          <w:color w:val="000000"/>
          <w:szCs w:val="28"/>
        </w:rPr>
        <w:t>Công văn số 1377-CV/HU</w:t>
      </w:r>
      <w:r w:rsidR="00DB1A58" w:rsidRPr="00FD0291">
        <w:rPr>
          <w:color w:val="000000"/>
          <w:szCs w:val="28"/>
        </w:rPr>
        <w:t>, ngày 14-11-2022 “</w:t>
      </w:r>
      <w:r w:rsidR="00DB1A58" w:rsidRPr="00FD0291">
        <w:rPr>
          <w:szCs w:val="28"/>
        </w:rPr>
        <w:t xml:space="preserve">V/v đẩy mạnh tuyên truyền an ninh môi trường phục vụ phát triển bền vững đất nước”; (5). </w:t>
      </w:r>
      <w:r w:rsidR="00DB1A58" w:rsidRPr="00FD0291">
        <w:rPr>
          <w:b/>
          <w:szCs w:val="28"/>
        </w:rPr>
        <w:t>Công văn số 1380-CV/HU</w:t>
      </w:r>
      <w:r w:rsidR="00DB1A58" w:rsidRPr="00FD0291">
        <w:rPr>
          <w:szCs w:val="28"/>
        </w:rPr>
        <w:t>, ngày 17-11-2022</w:t>
      </w:r>
      <w:r w:rsidR="00EE4AA3" w:rsidRPr="00FD0291">
        <w:rPr>
          <w:szCs w:val="28"/>
        </w:rPr>
        <w:t xml:space="preserve"> “</w:t>
      </w:r>
      <w:r w:rsidR="00DB1A58" w:rsidRPr="00FD0291">
        <w:rPr>
          <w:color w:val="000000"/>
          <w:szCs w:val="28"/>
        </w:rPr>
        <w:t>V/v thực hiện phân công phụ trách hộ, nhóm hộ”; (6)</w:t>
      </w:r>
      <w:r w:rsidR="00EE4AA3" w:rsidRPr="00FD0291">
        <w:rPr>
          <w:color w:val="000000"/>
          <w:szCs w:val="28"/>
        </w:rPr>
        <w:t xml:space="preserve">. </w:t>
      </w:r>
      <w:r w:rsidR="009827F1" w:rsidRPr="00FD0291">
        <w:rPr>
          <w:b/>
          <w:bCs/>
          <w:szCs w:val="28"/>
        </w:rPr>
        <w:t>Công văn số 1410-CV/HU</w:t>
      </w:r>
      <w:r w:rsidR="009827F1" w:rsidRPr="00FD0291">
        <w:rPr>
          <w:bCs/>
          <w:szCs w:val="28"/>
        </w:rPr>
        <w:t>, ngày 18-11-2022 “</w:t>
      </w:r>
      <w:r w:rsidR="009827F1" w:rsidRPr="00FD0291">
        <w:rPr>
          <w:color w:val="000000"/>
          <w:szCs w:val="28"/>
        </w:rPr>
        <w:t>V/v triển khai hiệu quả các hoạt động kỷ niệm 110 năm Ngày thành lập tỉnh Kon Tum”</w:t>
      </w:r>
      <w:r w:rsidR="00DB1A58" w:rsidRPr="00FD0291">
        <w:rPr>
          <w:color w:val="000000"/>
          <w:szCs w:val="28"/>
        </w:rPr>
        <w:t xml:space="preserve">; (6). </w:t>
      </w:r>
      <w:r w:rsidR="009827F1" w:rsidRPr="00FD0291">
        <w:rPr>
          <w:b/>
          <w:bCs/>
          <w:szCs w:val="28"/>
        </w:rPr>
        <w:t>Công văn số 1421-CV/HU</w:t>
      </w:r>
      <w:r w:rsidR="009827F1" w:rsidRPr="00FD0291">
        <w:rPr>
          <w:bCs/>
          <w:szCs w:val="28"/>
        </w:rPr>
        <w:t>, ngày 01-12-2022 “</w:t>
      </w:r>
      <w:r w:rsidR="009827F1" w:rsidRPr="00FD0291">
        <w:rPr>
          <w:szCs w:val="28"/>
          <w:lang w:eastAsia="en-GB"/>
        </w:rPr>
        <w:t>V/v triển khai thực hiện Chỉ thị số 19-CT/TW của Ban Bí thư Trung ương Đảng về việc tổ chức Tết Quý Mão năm 2023”</w:t>
      </w:r>
      <w:r w:rsidR="00DB1A58" w:rsidRPr="00FD0291">
        <w:rPr>
          <w:szCs w:val="28"/>
          <w:lang w:eastAsia="en-GB"/>
        </w:rPr>
        <w:t>; (7).</w:t>
      </w:r>
      <w:r w:rsidR="00DB1A58" w:rsidRPr="00FD0291">
        <w:rPr>
          <w:b/>
          <w:i/>
          <w:szCs w:val="28"/>
          <w:lang w:eastAsia="en-GB"/>
        </w:rPr>
        <w:t xml:space="preserve"> </w:t>
      </w:r>
      <w:r w:rsidR="009827F1" w:rsidRPr="00FD0291">
        <w:rPr>
          <w:b/>
          <w:szCs w:val="28"/>
          <w:lang w:eastAsia="en-GB"/>
        </w:rPr>
        <w:t>Công văn số 1418-CV/HU</w:t>
      </w:r>
      <w:r w:rsidR="009827F1" w:rsidRPr="00FD0291">
        <w:rPr>
          <w:b/>
          <w:i/>
          <w:szCs w:val="28"/>
          <w:lang w:eastAsia="en-GB"/>
        </w:rPr>
        <w:t>, ngày 01-12-2022; trong đó chú trọng</w:t>
      </w:r>
      <w:r w:rsidR="00DB1A58" w:rsidRPr="00FD0291">
        <w:rPr>
          <w:b/>
          <w:i/>
          <w:szCs w:val="28"/>
          <w:lang w:eastAsia="en-GB"/>
        </w:rPr>
        <w:t xml:space="preserve">: </w:t>
      </w:r>
      <w:r w:rsidR="009827F1" w:rsidRPr="00FD0291">
        <w:rPr>
          <w:i/>
          <w:szCs w:val="28"/>
        </w:rPr>
        <w:t xml:space="preserve">Tuyên truyền, phổ biến, quán triệt đến toàn thể cán bộ, công chức, viên chức, người lao động và Nhân dân về các quy định của Luật Cư trú năm 2020 liên quan đến quy định về việc Sổ hộ khẩu, Sổ tạm trú hết giá trị sử dụng sau ngày 31/12/2022; các tiện ích của thẻ Căn cước công dân, tài khoản Định danh điện tử để tạo sự đồng thuận, hưởng ứng và tích cực tham gia thu nhận hồ sơ cấp Căn cước công dân, cấp tài khoản Định danh điện tử </w:t>
      </w:r>
      <w:r w:rsidR="009827F1" w:rsidRPr="00FD0291">
        <w:rPr>
          <w:i/>
          <w:iCs/>
          <w:szCs w:val="28"/>
        </w:rPr>
        <w:t>(tuyên truyền</w:t>
      </w:r>
      <w:r w:rsidR="009827F1" w:rsidRPr="00FD0291">
        <w:rPr>
          <w:i/>
          <w:szCs w:val="28"/>
        </w:rPr>
        <w:t xml:space="preserve">, </w:t>
      </w:r>
      <w:r w:rsidR="009827F1" w:rsidRPr="00FD0291">
        <w:rPr>
          <w:i/>
          <w:iCs/>
          <w:szCs w:val="28"/>
        </w:rPr>
        <w:t xml:space="preserve">vận động tất cả người dân từ đủ </w:t>
      </w:r>
      <w:r w:rsidR="009827F1" w:rsidRPr="00FD0291">
        <w:rPr>
          <w:i/>
          <w:szCs w:val="28"/>
        </w:rPr>
        <w:t xml:space="preserve">14 </w:t>
      </w:r>
      <w:r w:rsidR="009827F1" w:rsidRPr="00FD0291">
        <w:rPr>
          <w:i/>
          <w:iCs/>
          <w:szCs w:val="28"/>
        </w:rPr>
        <w:t xml:space="preserve">tuổi trở lên phải được </w:t>
      </w:r>
      <w:r w:rsidR="009827F1" w:rsidRPr="00FD0291">
        <w:rPr>
          <w:i/>
          <w:szCs w:val="28"/>
        </w:rPr>
        <w:t xml:space="preserve">thu </w:t>
      </w:r>
      <w:r w:rsidR="009827F1" w:rsidRPr="00FD0291">
        <w:rPr>
          <w:i/>
          <w:iCs/>
          <w:szCs w:val="28"/>
        </w:rPr>
        <w:t>nhận hồ sơ cấp Căn cước công dân</w:t>
      </w:r>
      <w:r w:rsidR="009827F1" w:rsidRPr="00FD0291">
        <w:rPr>
          <w:i/>
          <w:szCs w:val="28"/>
        </w:rPr>
        <w:t>); lợi ích, hiệu quả của việc thực hiện các thủ tục hành chính qua Cổng dịch vụ công trực tuyến, việc sử dụng ứng dụng VNeID, sử dụng thẻ Căn cước công dân, thiết bị đọc QRcode, chíp trên thẻ Căn cước công dân thay thế việc xuất trình Sổ Hộ khẩu, Sổ Tạm trú khi thực hiện thủ tục hành chính, giao dịch dân sự nhằm đẩy mạnh cải cách hành chính, bảo đảm liên thông, minh bạch, thuận lợi khi giải quyết thủ tục hành chính, giao dịch dân sự; phối hợp với Công an cấp xã nơi cư trú để cập nhật, chỉnh sửa, bổ sung thông tin dân cư vào Cơ sở dữ liệu quốc gia về</w:t>
      </w:r>
      <w:r w:rsidR="00DB1A58" w:rsidRPr="00FD0291">
        <w:rPr>
          <w:i/>
          <w:szCs w:val="28"/>
        </w:rPr>
        <w:t xml:space="preserve"> dân cư.</w:t>
      </w:r>
    </w:p>
    <w:p w:rsidR="00B76747" w:rsidRPr="00DB1A58" w:rsidRDefault="00B76747" w:rsidP="00B76747">
      <w:pPr>
        <w:spacing w:after="0" w:line="240" w:lineRule="auto"/>
        <w:jc w:val="both"/>
        <w:rPr>
          <w:bCs/>
          <w:i/>
          <w:szCs w:val="28"/>
        </w:rPr>
      </w:pPr>
    </w:p>
    <w:p w:rsidR="00B76747" w:rsidRDefault="00EE4AA3" w:rsidP="00B76747">
      <w:pPr>
        <w:shd w:val="clear" w:color="auto" w:fill="FFFFFF"/>
        <w:spacing w:after="0" w:line="234" w:lineRule="atLeast"/>
        <w:jc w:val="both"/>
        <w:rPr>
          <w:rFonts w:eastAsia="Times New Roman" w:cs="Times New Roman"/>
          <w:szCs w:val="28"/>
        </w:rPr>
      </w:pPr>
      <w:r>
        <w:rPr>
          <w:rFonts w:eastAsia="Times New Roman" w:cs="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2036775</wp:posOffset>
                </wp:positionH>
                <wp:positionV relativeFrom="paragraph">
                  <wp:posOffset>65957</wp:posOffset>
                </wp:positionV>
                <wp:extent cx="2138901" cy="23854"/>
                <wp:effectExtent l="0" t="0" r="13970" b="33655"/>
                <wp:wrapNone/>
                <wp:docPr id="1" name="Straight Connector 1"/>
                <wp:cNvGraphicFramePr/>
                <a:graphic xmlns:a="http://schemas.openxmlformats.org/drawingml/2006/main">
                  <a:graphicData uri="http://schemas.microsoft.com/office/word/2010/wordprocessingShape">
                    <wps:wsp>
                      <wps:cNvCnPr/>
                      <wps:spPr>
                        <a:xfrm flipV="1">
                          <a:off x="0" y="0"/>
                          <a:ext cx="2138901"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0.4pt,5.2pt" to="328.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" strokecolor="#4579b8 [3044]"/>
            </w:pict>
          </mc:Fallback>
        </mc:AlternateContent>
      </w:r>
      <w:r>
        <w:rPr>
          <w:rFonts w:eastAsia="Times New Roman" w:cs="Times New Roman"/>
          <w:szCs w:val="28"/>
        </w:rPr>
        <w:tab/>
      </w:r>
    </w:p>
    <w:p w:rsidR="00B76747" w:rsidRDefault="00B76747" w:rsidP="00B76747">
      <w:pPr>
        <w:tabs>
          <w:tab w:val="left" w:pos="3934"/>
          <w:tab w:val="center" w:pos="4535"/>
        </w:tabs>
        <w:spacing w:after="0" w:line="240" w:lineRule="auto"/>
        <w:jc w:val="center"/>
        <w:rPr>
          <w:b/>
          <w:bCs/>
          <w:szCs w:val="28"/>
        </w:rPr>
      </w:pPr>
    </w:p>
    <w:p w:rsidR="00A40755" w:rsidRPr="0016062C" w:rsidRDefault="00A40755" w:rsidP="00A40755">
      <w:pPr>
        <w:spacing w:before="120" w:after="120" w:line="360" w:lineRule="exact"/>
        <w:ind w:firstLine="567"/>
        <w:jc w:val="both"/>
        <w:rPr>
          <w:rFonts w:eastAsia="Times New Roman" w:cs="Times New Roman"/>
          <w:color w:val="000000" w:themeColor="text1"/>
          <w:szCs w:val="28"/>
        </w:rPr>
      </w:pPr>
    </w:p>
    <w:p w:rsidR="00362954" w:rsidRPr="00A40755" w:rsidRDefault="00362954" w:rsidP="00362954">
      <w:pPr>
        <w:shd w:val="clear" w:color="auto" w:fill="FFFFFF"/>
        <w:spacing w:after="0" w:line="408" w:lineRule="atLeast"/>
        <w:jc w:val="both"/>
        <w:rPr>
          <w:rFonts w:eastAsia="Times New Roman" w:cs="Times New Roman"/>
          <w:i/>
          <w:iCs/>
          <w:color w:val="000000" w:themeColor="text1"/>
          <w:szCs w:val="28"/>
        </w:rPr>
      </w:pPr>
      <w:r w:rsidRPr="00A40755">
        <w:rPr>
          <w:rFonts w:eastAsia="Times New Roman" w:cs="Times New Roman"/>
          <w:color w:val="000000" w:themeColor="text1"/>
          <w:szCs w:val="28"/>
        </w:rPr>
        <w:br/>
      </w:r>
    </w:p>
    <w:p w:rsidR="00D332FC" w:rsidRPr="00A40755" w:rsidRDefault="00D332FC">
      <w:pPr>
        <w:rPr>
          <w:rFonts w:cs="Times New Roman"/>
          <w:color w:val="000000" w:themeColor="text1"/>
          <w:szCs w:val="28"/>
        </w:rPr>
      </w:pPr>
    </w:p>
    <w:sectPr w:rsidR="00D332FC" w:rsidRPr="00A40755" w:rsidSect="00EE4AA3">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BA" w:rsidRDefault="002C3FBA" w:rsidP="00362954">
      <w:pPr>
        <w:spacing w:after="0" w:line="240" w:lineRule="auto"/>
      </w:pPr>
      <w:r>
        <w:separator/>
      </w:r>
    </w:p>
  </w:endnote>
  <w:endnote w:type="continuationSeparator" w:id="0">
    <w:p w:rsidR="002C3FBA" w:rsidRDefault="002C3FBA" w:rsidP="003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BA" w:rsidRDefault="002C3FBA" w:rsidP="00362954">
      <w:pPr>
        <w:spacing w:after="0" w:line="240" w:lineRule="auto"/>
      </w:pPr>
      <w:r>
        <w:separator/>
      </w:r>
    </w:p>
  </w:footnote>
  <w:footnote w:type="continuationSeparator" w:id="0">
    <w:p w:rsidR="002C3FBA" w:rsidRDefault="002C3FBA" w:rsidP="00362954">
      <w:pPr>
        <w:spacing w:after="0" w:line="240" w:lineRule="auto"/>
      </w:pPr>
      <w:r>
        <w:continuationSeparator/>
      </w:r>
    </w:p>
  </w:footnote>
  <w:footnote w:id="1">
    <w:p w:rsidR="00362954" w:rsidRPr="00362954" w:rsidRDefault="00362954" w:rsidP="00362954">
      <w:pPr>
        <w:shd w:val="clear" w:color="auto" w:fill="FFFFFF"/>
        <w:spacing w:after="0" w:line="240" w:lineRule="auto"/>
        <w:ind w:firstLine="720"/>
        <w:jc w:val="both"/>
        <w:rPr>
          <w:rFonts w:eastAsia="Times New Roman" w:cs="Times New Roman"/>
          <w:color w:val="333333"/>
          <w:sz w:val="20"/>
          <w:szCs w:val="20"/>
        </w:rPr>
      </w:pPr>
      <w:r w:rsidRPr="00362954">
        <w:rPr>
          <w:rStyle w:val="FootnoteReference"/>
          <w:rFonts w:cs="Times New Roman"/>
          <w:sz w:val="20"/>
          <w:szCs w:val="20"/>
        </w:rPr>
        <w:footnoteRef/>
      </w:r>
      <w:r w:rsidRPr="00362954">
        <w:rPr>
          <w:rFonts w:cs="Times New Roman"/>
          <w:sz w:val="20"/>
          <w:szCs w:val="20"/>
        </w:rPr>
        <w:t xml:space="preserve"> </w:t>
      </w:r>
      <w:r w:rsidRPr="00362954">
        <w:rPr>
          <w:rFonts w:eastAsia="Times New Roman" w:cs="Times New Roman"/>
          <w:color w:val="333333"/>
          <w:sz w:val="20"/>
          <w:szCs w:val="20"/>
        </w:rPr>
        <w:t>33 năm Ngày thành lập Hội Cựu chiến binh Việt Nam (06/12/1989-06/12/2022); 70 năm Chiến thắng Tây Bắc 1952 (10/12/1952-10/12/2022); 91 năm Cuộc đấu tranh Lưu huyết tại Ngục Kon Tum (12/12/1931-12/12/2022); 50 năm Ngày Chiến thắng Hà Nội – Điện Biên Phủ trên không (18/12/1972-18/12/2022); 76 năm Ngày Toàn quốc kháng chiến (19/12/1946-19/12/2022); 62 năm Ngày thành lập Mặt trận Dân tộc Giải phóng Miền Nam (20/12/1960-20/12/2022); 78 năm Ngày thành lập </w:t>
      </w:r>
      <w:r w:rsidRPr="00362954">
        <w:rPr>
          <w:rFonts w:eastAsia="Times New Roman" w:cs="Times New Roman"/>
          <w:i/>
          <w:iCs/>
          <w:color w:val="333333"/>
          <w:sz w:val="20"/>
          <w:szCs w:val="20"/>
        </w:rPr>
        <w:t>Quân đội nhân dân Việt Nam (22/12/1944-22/12/2022) và 33 năm Ngày hội Quốc phòng toàn dân (22/12/1989-22/12/2022); 61 năm</w:t>
      </w:r>
      <w:r w:rsidRPr="00362954">
        <w:rPr>
          <w:rFonts w:eastAsia="Times New Roman" w:cs="Times New Roman"/>
          <w:color w:val="333333"/>
          <w:sz w:val="20"/>
          <w:szCs w:val="20"/>
        </w:rPr>
        <w:t> Ngày Dân số Việt Nam (26/12/1961-26/12/2022).</w:t>
      </w:r>
    </w:p>
    <w:p w:rsidR="00362954" w:rsidRPr="00362954" w:rsidRDefault="00362954" w:rsidP="00362954">
      <w:pPr>
        <w:shd w:val="clear" w:color="auto" w:fill="FFFFFF"/>
        <w:spacing w:after="0" w:line="240" w:lineRule="auto"/>
        <w:ind w:firstLine="720"/>
        <w:jc w:val="both"/>
        <w:rPr>
          <w:rFonts w:eastAsia="Times New Roman" w:cs="Times New Roman"/>
          <w:color w:val="333333"/>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954"/>
    <w:rsid w:val="002C3FBA"/>
    <w:rsid w:val="0033536C"/>
    <w:rsid w:val="00362954"/>
    <w:rsid w:val="00393D0C"/>
    <w:rsid w:val="005A4D56"/>
    <w:rsid w:val="0094551B"/>
    <w:rsid w:val="009827F1"/>
    <w:rsid w:val="00A40755"/>
    <w:rsid w:val="00B76747"/>
    <w:rsid w:val="00D332FC"/>
    <w:rsid w:val="00DB1A58"/>
    <w:rsid w:val="00DE215A"/>
    <w:rsid w:val="00EE4AA3"/>
    <w:rsid w:val="00F2495E"/>
    <w:rsid w:val="00FD0291"/>
    <w:rsid w:val="00FD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62954"/>
    <w:rPr>
      <w:vertAlign w:val="superscript"/>
    </w:rPr>
  </w:style>
  <w:style w:type="paragraph" w:styleId="ListParagraph">
    <w:name w:val="List Paragraph"/>
    <w:basedOn w:val="Normal"/>
    <w:uiPriority w:val="34"/>
    <w:qFormat/>
    <w:rsid w:val="00362954"/>
    <w:pPr>
      <w:ind w:left="720"/>
      <w:contextualSpacing/>
    </w:pPr>
  </w:style>
  <w:style w:type="paragraph" w:styleId="Header">
    <w:name w:val="header"/>
    <w:basedOn w:val="Normal"/>
    <w:link w:val="HeaderChar"/>
    <w:uiPriority w:val="99"/>
    <w:unhideWhenUsed/>
    <w:rsid w:val="0036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54"/>
  </w:style>
  <w:style w:type="paragraph" w:styleId="Footer">
    <w:name w:val="footer"/>
    <w:basedOn w:val="Normal"/>
    <w:link w:val="FooterChar"/>
    <w:uiPriority w:val="99"/>
    <w:unhideWhenUsed/>
    <w:rsid w:val="0036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362954"/>
    <w:rPr>
      <w:vertAlign w:val="superscript"/>
    </w:rPr>
  </w:style>
  <w:style w:type="paragraph" w:styleId="ListParagraph">
    <w:name w:val="List Paragraph"/>
    <w:basedOn w:val="Normal"/>
    <w:uiPriority w:val="34"/>
    <w:qFormat/>
    <w:rsid w:val="00362954"/>
    <w:pPr>
      <w:ind w:left="720"/>
      <w:contextualSpacing/>
    </w:pPr>
  </w:style>
  <w:style w:type="paragraph" w:styleId="Header">
    <w:name w:val="header"/>
    <w:basedOn w:val="Normal"/>
    <w:link w:val="HeaderChar"/>
    <w:uiPriority w:val="99"/>
    <w:unhideWhenUsed/>
    <w:rsid w:val="0036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954"/>
  </w:style>
  <w:style w:type="paragraph" w:styleId="Footer">
    <w:name w:val="footer"/>
    <w:basedOn w:val="Normal"/>
    <w:link w:val="FooterChar"/>
    <w:uiPriority w:val="99"/>
    <w:unhideWhenUsed/>
    <w:rsid w:val="0036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6760">
      <w:bodyDiv w:val="1"/>
      <w:marLeft w:val="0"/>
      <w:marRight w:val="0"/>
      <w:marTop w:val="0"/>
      <w:marBottom w:val="0"/>
      <w:divBdr>
        <w:top w:val="none" w:sz="0" w:space="0" w:color="auto"/>
        <w:left w:val="none" w:sz="0" w:space="0" w:color="auto"/>
        <w:bottom w:val="none" w:sz="0" w:space="0" w:color="auto"/>
        <w:right w:val="none" w:sz="0" w:space="0" w:color="auto"/>
      </w:divBdr>
    </w:div>
    <w:div w:id="405884887">
      <w:bodyDiv w:val="1"/>
      <w:marLeft w:val="0"/>
      <w:marRight w:val="0"/>
      <w:marTop w:val="0"/>
      <w:marBottom w:val="0"/>
      <w:divBdr>
        <w:top w:val="none" w:sz="0" w:space="0" w:color="auto"/>
        <w:left w:val="none" w:sz="0" w:space="0" w:color="auto"/>
        <w:bottom w:val="none" w:sz="0" w:space="0" w:color="auto"/>
        <w:right w:val="none" w:sz="0" w:space="0" w:color="auto"/>
      </w:divBdr>
    </w:div>
    <w:div w:id="608900309">
      <w:bodyDiv w:val="1"/>
      <w:marLeft w:val="0"/>
      <w:marRight w:val="0"/>
      <w:marTop w:val="0"/>
      <w:marBottom w:val="0"/>
      <w:divBdr>
        <w:top w:val="none" w:sz="0" w:space="0" w:color="auto"/>
        <w:left w:val="none" w:sz="0" w:space="0" w:color="auto"/>
        <w:bottom w:val="none" w:sz="0" w:space="0" w:color="auto"/>
        <w:right w:val="none" w:sz="0" w:space="0" w:color="auto"/>
      </w:divBdr>
    </w:div>
    <w:div w:id="1517116247">
      <w:bodyDiv w:val="1"/>
      <w:marLeft w:val="0"/>
      <w:marRight w:val="0"/>
      <w:marTop w:val="0"/>
      <w:marBottom w:val="0"/>
      <w:divBdr>
        <w:top w:val="none" w:sz="0" w:space="0" w:color="auto"/>
        <w:left w:val="none" w:sz="0" w:space="0" w:color="auto"/>
        <w:bottom w:val="none" w:sz="0" w:space="0" w:color="auto"/>
        <w:right w:val="none" w:sz="0" w:space="0" w:color="auto"/>
      </w:divBdr>
    </w:div>
    <w:div w:id="20312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EB2BB-C1AA-4240-9A2A-33756826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2022-12-02T03:27:00Z</dcterms:created>
  <dcterms:modified xsi:type="dcterms:W3CDTF">2022-12-02T08:08:00Z</dcterms:modified>
</cp:coreProperties>
</file>