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02" w:rsidRPr="0016062C" w:rsidRDefault="00D74102" w:rsidP="005F6C50">
      <w:pPr>
        <w:shd w:val="clear" w:color="auto" w:fill="FFFFFF"/>
        <w:spacing w:before="120" w:after="120" w:line="360" w:lineRule="exact"/>
        <w:jc w:val="center"/>
        <w:rPr>
          <w:rFonts w:eastAsia="Times New Roman" w:cs="Times New Roman"/>
          <w:b/>
          <w:color w:val="000000" w:themeColor="text1"/>
          <w:szCs w:val="28"/>
        </w:rPr>
      </w:pPr>
      <w:r w:rsidRPr="0016062C">
        <w:rPr>
          <w:rFonts w:eastAsia="Times New Roman" w:cs="Times New Roman"/>
          <w:b/>
          <w:color w:val="000000" w:themeColor="text1"/>
          <w:szCs w:val="28"/>
        </w:rPr>
        <w:t>TÀI LIỆU SINH HOẠT CHI BỘ THÁNG 11-2022</w:t>
      </w:r>
    </w:p>
    <w:p w:rsidR="00D74102" w:rsidRPr="0016062C" w:rsidRDefault="00D74102" w:rsidP="002D737C">
      <w:pPr>
        <w:shd w:val="clear" w:color="auto" w:fill="FFFFFF"/>
        <w:spacing w:before="120" w:after="120" w:line="360" w:lineRule="exact"/>
        <w:ind w:firstLine="567"/>
        <w:jc w:val="both"/>
        <w:rPr>
          <w:rFonts w:eastAsia="Times New Roman" w:cs="Times New Roman"/>
          <w:b/>
          <w:bCs/>
          <w:color w:val="000000" w:themeColor="text1"/>
          <w:szCs w:val="28"/>
        </w:rPr>
      </w:pPr>
      <w:r w:rsidRPr="0016062C">
        <w:rPr>
          <w:rFonts w:eastAsia="Times New Roman" w:cs="Times New Roman"/>
          <w:b/>
          <w:bCs/>
          <w:color w:val="000000" w:themeColor="text1"/>
          <w:szCs w:val="28"/>
        </w:rPr>
        <w:t>A. ĐỊNH HƯỚNG SINH HOẠT CHI BỘ TRONG THÁNG 11-2022</w:t>
      </w:r>
    </w:p>
    <w:p w:rsidR="00D74102" w:rsidRDefault="00D7410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 xml:space="preserve">Các cấp ủy, chi bộ </w:t>
      </w:r>
      <w:r w:rsidRPr="0016062C">
        <w:rPr>
          <w:rFonts w:eastAsia="Times New Roman" w:cs="Times New Roman"/>
          <w:b/>
          <w:color w:val="000000" w:themeColor="text1"/>
          <w:szCs w:val="28"/>
        </w:rPr>
        <w:t>lựa chọn những nội dung</w:t>
      </w:r>
      <w:r w:rsidRPr="0016062C">
        <w:rPr>
          <w:rFonts w:eastAsia="Times New Roman" w:cs="Times New Roman"/>
          <w:color w:val="000000" w:themeColor="text1"/>
          <w:szCs w:val="28"/>
        </w:rPr>
        <w:t xml:space="preserve"> trong Tài liệu sinh hoạt tháng 11/2022 để sinh hoạt chi bộ. Tập trung tuyên truyền, thông tin các nội dung:</w:t>
      </w:r>
    </w:p>
    <w:p w:rsidR="003E2505" w:rsidRPr="0016062C" w:rsidRDefault="003E2505" w:rsidP="003E2505">
      <w:pPr>
        <w:shd w:val="clear" w:color="auto" w:fill="FFFFFF"/>
        <w:spacing w:before="120" w:after="120" w:line="360" w:lineRule="exact"/>
        <w:ind w:firstLine="567"/>
        <w:jc w:val="both"/>
        <w:rPr>
          <w:rFonts w:eastAsia="Times New Roman" w:cs="Times New Roman"/>
          <w:color w:val="000000" w:themeColor="text1"/>
          <w:szCs w:val="28"/>
        </w:rPr>
      </w:pPr>
      <w:r w:rsidRPr="00AC75A9">
        <w:rPr>
          <w:rFonts w:eastAsia="Times New Roman" w:cs="Times New Roman"/>
          <w:b/>
          <w:color w:val="000000" w:themeColor="text1"/>
          <w:szCs w:val="28"/>
        </w:rPr>
        <w:t>1.</w:t>
      </w:r>
      <w:r w:rsidRPr="00AC75A9">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Pr="00AC75A9">
        <w:rPr>
          <w:rStyle w:val="FootnoteReference"/>
          <w:rFonts w:eastAsia="Times New Roman" w:cs="Times New Roman"/>
          <w:b/>
          <w:color w:val="000000" w:themeColor="text1"/>
          <w:szCs w:val="28"/>
        </w:rPr>
        <w:footnoteReference w:id="1"/>
      </w:r>
      <w:r>
        <w:rPr>
          <w:rFonts w:eastAsia="Times New Roman" w:cs="Times New Roman"/>
          <w:color w:val="000000" w:themeColor="text1"/>
          <w:szCs w:val="28"/>
        </w:rPr>
        <w:t>.</w:t>
      </w:r>
    </w:p>
    <w:p w:rsidR="005F6C50" w:rsidRDefault="003E2505" w:rsidP="003E2505">
      <w:pPr>
        <w:shd w:val="clear" w:color="auto" w:fill="FFFFFF"/>
        <w:spacing w:before="120" w:after="120" w:line="360" w:lineRule="exact"/>
        <w:ind w:firstLine="567"/>
        <w:jc w:val="both"/>
        <w:rPr>
          <w:rFonts w:eastAsia="Times New Roman" w:cs="Times New Roman"/>
          <w:color w:val="000000" w:themeColor="text1"/>
          <w:szCs w:val="28"/>
        </w:rPr>
      </w:pPr>
      <w:r>
        <w:rPr>
          <w:rFonts w:eastAsia="Times New Roman" w:cs="Times New Roman"/>
          <w:b/>
          <w:color w:val="000000" w:themeColor="text1"/>
          <w:szCs w:val="28"/>
        </w:rPr>
        <w:t>2</w:t>
      </w:r>
      <w:r w:rsidR="00D74102" w:rsidRPr="0016062C">
        <w:rPr>
          <w:rFonts w:eastAsia="Times New Roman" w:cs="Times New Roman"/>
          <w:b/>
          <w:color w:val="000000" w:themeColor="text1"/>
          <w:szCs w:val="28"/>
        </w:rPr>
        <w:t>.</w:t>
      </w:r>
      <w:r w:rsidR="00D74102" w:rsidRPr="0016062C">
        <w:rPr>
          <w:rFonts w:eastAsia="Times New Roman" w:cs="Times New Roman"/>
          <w:color w:val="000000" w:themeColor="text1"/>
          <w:szCs w:val="28"/>
        </w:rPr>
        <w:t xml:space="preserve"> Tuyên truyền kết quả Hội nghị lần thứ 6 Ban Chấp hành Trung ương Đảng khóa XIII, tập trung vào các nội dung: (1) Tình hình kinh tế - xã hội, ngân sách nhà nước năm 2022, dự kiến Kế hoạch phát triển kinh tế - xã hội, dự toán ngân sách nhà nước năm 2023 và kế hoạch tài chính - ngân sách nhà nước 3 năm 2023 - 2025; (2) Định hướng Quy hoạch tổng thể quốc gia thời kỳ 2021 - 2030, tầm nhìn đến năm 2050; tiếp tục đẩy mạnh công nghiệp hóa, hiện đại hóa đất nước đến năm 2030, tầm nhìn đến năm 2045; (3) Tiếp tục xây dựng và hoàn thiện Nhà nước pháp quyền xã hội chủ nghĩa Việt Nam trong giai đoạn mới; (4) Tổng kết 15 năm thực hiện Nghị quyết Trung ương 5 khóa X về tiếp tục đổi mới phương thức lãnh đạo của Đảng đối với ho</w:t>
      </w:r>
      <w:r w:rsidR="007C7C89">
        <w:rPr>
          <w:rFonts w:eastAsia="Times New Roman" w:cs="Times New Roman"/>
          <w:color w:val="000000" w:themeColor="text1"/>
          <w:szCs w:val="28"/>
        </w:rPr>
        <w:t>ạt động của hệ thống chính trị.</w:t>
      </w:r>
    </w:p>
    <w:p w:rsidR="00E14B07" w:rsidRPr="00717FAF" w:rsidRDefault="00D74102" w:rsidP="00E14B07">
      <w:pPr>
        <w:shd w:val="clear" w:color="auto" w:fill="FFFFFF"/>
        <w:spacing w:before="120" w:after="120" w:line="360" w:lineRule="exact"/>
        <w:ind w:firstLine="567"/>
        <w:jc w:val="both"/>
        <w:rPr>
          <w:rFonts w:eastAsia="Times New Roman" w:cs="Times New Roman"/>
          <w:i/>
          <w:color w:val="000000" w:themeColor="text1"/>
          <w:szCs w:val="28"/>
        </w:rPr>
      </w:pPr>
      <w:r w:rsidRPr="0016062C">
        <w:rPr>
          <w:rFonts w:eastAsia="Times New Roman" w:cs="Times New Roman"/>
          <w:color w:val="000000" w:themeColor="text1"/>
          <w:szCs w:val="28"/>
        </w:rPr>
        <w:t xml:space="preserve">Tuyên truyền kết quả Hội nghị lần thứ 9 Ban Chấp hành Đảng bộ tỉnh khóa XVI, tập trung vào một số nội dung quan trọng như: </w:t>
      </w:r>
      <w:r w:rsidR="005F6C50">
        <w:rPr>
          <w:rFonts w:eastAsia="Times New Roman" w:cs="Times New Roman"/>
          <w:color w:val="000000" w:themeColor="text1"/>
          <w:szCs w:val="28"/>
        </w:rPr>
        <w:t xml:space="preserve">(1) Báo cáo tình hình thực hiện nhiệm vụ kinh tế xã hội, quốc phòng, an ninh, xây dựng Đảng, hệ thống chính trị 9 tháng năm 2022; phương hướng, nhiệm vụ các tháng cuối năm 2022; (2) Quy chế </w:t>
      </w:r>
      <w:r w:rsidR="00E14B07">
        <w:rPr>
          <w:rFonts w:eastAsia="Times New Roman" w:cs="Times New Roman"/>
          <w:color w:val="000000" w:themeColor="text1"/>
          <w:szCs w:val="28"/>
        </w:rPr>
        <w:t xml:space="preserve">số 07-QC/TU, ngày 25-10-2022 quy chế </w:t>
      </w:r>
      <w:r w:rsidR="005F6C50">
        <w:rPr>
          <w:rFonts w:eastAsia="Times New Roman" w:cs="Times New Roman"/>
          <w:color w:val="000000" w:themeColor="text1"/>
          <w:szCs w:val="28"/>
        </w:rPr>
        <w:t xml:space="preserve">làm việc của BCH Đảng bộ tỉnh khóa XVI, nhiệm kỳ 2020-2025 </w:t>
      </w:r>
      <w:r w:rsidR="005F6C50" w:rsidRPr="00E14B07">
        <w:rPr>
          <w:rFonts w:eastAsia="Times New Roman" w:cs="Times New Roman"/>
          <w:i/>
          <w:color w:val="000000" w:themeColor="text1"/>
          <w:szCs w:val="28"/>
        </w:rPr>
        <w:t>(sửa đổi, bổ sung)</w:t>
      </w:r>
      <w:r w:rsidR="005F6C50">
        <w:rPr>
          <w:rFonts w:eastAsia="Times New Roman" w:cs="Times New Roman"/>
          <w:color w:val="000000" w:themeColor="text1"/>
          <w:szCs w:val="28"/>
        </w:rPr>
        <w:t xml:space="preserve">; </w:t>
      </w:r>
      <w:r w:rsidRPr="0016062C">
        <w:rPr>
          <w:rFonts w:eastAsia="Times New Roman" w:cs="Times New Roman"/>
          <w:color w:val="000000" w:themeColor="text1"/>
          <w:szCs w:val="28"/>
        </w:rPr>
        <w:t>(3) Các chương trình của Ban Chấp hành Đảng bộ tỉnh thực hiện các Nghị quyết Hội nghị lần thứ 5 Ban Chấp hành Trung ương Đảng khóa XIII</w:t>
      </w:r>
      <w:r w:rsidR="00BE0AB1">
        <w:rPr>
          <w:rFonts w:eastAsia="Times New Roman" w:cs="Times New Roman"/>
          <w:color w:val="000000" w:themeColor="text1"/>
          <w:szCs w:val="28"/>
        </w:rPr>
        <w:t xml:space="preserve"> </w:t>
      </w:r>
      <w:r w:rsidR="00BE0AB1" w:rsidRPr="00717FAF">
        <w:rPr>
          <w:rFonts w:eastAsia="Times New Roman" w:cs="Times New Roman"/>
          <w:i/>
          <w:color w:val="000000" w:themeColor="text1"/>
          <w:szCs w:val="28"/>
        </w:rPr>
        <w:t>(Chương trình số 39-CTr/TU, ngày 06-10-2022 của BCH Đảng bộ tỉnh khóa XVI thực hiện Nghị quyết số 21-NQ/TU; Chương trình số 40-CTr/TU, ngày 07-10-2022 của BCH Đảng bộ tỉnh khóa XVI thực hiện Nghị quyết số 18-NQ/TU; Chương trình số 41-CTr/TU, ngày 07-10-2022 của BCH Đảng bộ tỉnh khóa XVI thực hiện Nghị quyết số 20-NQ/TU; Chương trình số 42-CTr/TU, ngày 10-10-2022 của BCH Đảng bộ tỉnh khóa XVI thực hiện Nghị quyết số 19-NQ/TU</w:t>
      </w:r>
      <w:r w:rsidR="00717FAF" w:rsidRPr="00717FAF">
        <w:rPr>
          <w:rFonts w:eastAsia="Times New Roman" w:cs="Times New Roman"/>
          <w:i/>
          <w:color w:val="000000" w:themeColor="text1"/>
          <w:szCs w:val="28"/>
        </w:rPr>
        <w:t>)</w:t>
      </w:r>
      <w:r w:rsidR="00717FAF">
        <w:rPr>
          <w:rFonts w:eastAsia="Times New Roman" w:cs="Times New Roman"/>
          <w:i/>
          <w:color w:val="000000" w:themeColor="text1"/>
          <w:szCs w:val="28"/>
        </w:rPr>
        <w:t>.</w:t>
      </w:r>
      <w:bookmarkStart w:id="0" w:name="_GoBack"/>
      <w:bookmarkEnd w:id="0"/>
    </w:p>
    <w:p w:rsidR="0032283E" w:rsidRDefault="003E2505" w:rsidP="00E14B07">
      <w:pPr>
        <w:shd w:val="clear" w:color="auto" w:fill="FFFFFF"/>
        <w:spacing w:before="120" w:after="120" w:line="360" w:lineRule="exact"/>
        <w:ind w:firstLine="567"/>
        <w:jc w:val="both"/>
        <w:rPr>
          <w:rFonts w:eastAsia="Times New Roman" w:cs="Times New Roman"/>
          <w:color w:val="000000" w:themeColor="text1"/>
          <w:szCs w:val="28"/>
        </w:rPr>
      </w:pPr>
      <w:r>
        <w:rPr>
          <w:rFonts w:eastAsia="Times New Roman" w:cs="Times New Roman"/>
          <w:b/>
          <w:color w:val="000000" w:themeColor="text1"/>
          <w:szCs w:val="28"/>
        </w:rPr>
        <w:lastRenderedPageBreak/>
        <w:t>3</w:t>
      </w:r>
      <w:r w:rsidR="00D74102" w:rsidRPr="005F6C50">
        <w:rPr>
          <w:rFonts w:eastAsia="Times New Roman" w:cs="Times New Roman"/>
          <w:b/>
          <w:color w:val="000000" w:themeColor="text1"/>
          <w:szCs w:val="28"/>
        </w:rPr>
        <w:t>.</w:t>
      </w:r>
      <w:r w:rsidR="00BF6F12" w:rsidRPr="0016062C">
        <w:rPr>
          <w:rFonts w:eastAsia="Times New Roman" w:cs="Times New Roman"/>
          <w:color w:val="000000" w:themeColor="text1"/>
          <w:szCs w:val="28"/>
        </w:rPr>
        <w:t xml:space="preserve"> </w:t>
      </w:r>
      <w:r w:rsidR="00D74102" w:rsidRPr="0016062C">
        <w:rPr>
          <w:rFonts w:eastAsia="Times New Roman" w:cs="Times New Roman"/>
          <w:color w:val="000000" w:themeColor="text1"/>
          <w:szCs w:val="28"/>
        </w:rPr>
        <w:t>Tiếp tục tuyên truyền, phổ biến một số chỉ thị, nghị quyết: Hướng dẫn số 25-HD/BCĐTW, ngày 10-8-2022 của Ban Chỉ đạo Trung ương về công tác phòng, chống tiêu cực theo Quy định số 32-QĐ/TW ngày 16-9-2021, trong đó tập trung vào 19 hành vi tiêu cực cần phòng, chống; Quy định số 80-QĐ/TW, ngày 06-9-2022 của Bộ Chính trị về phân cấp quản lý cán bộ và bổ nhiệm, giới thiệu cán bộ ứng cử; Thông báo kết luận số 20-TB/TW, ngày 08-9-2022 của Bộ Chính trị về chủ trương bố trí công tác đối với cán bộ thuộc diện Bộ Chính trị, Ban Bí thư quản lý sau khi bị kỷ luật; Nghị quyết số 17-NQ/TU, ngày 30-9-2022 của BCH Đảng bộ tỉnh về lãnh đạo thực hiện nhiệm vụ phát triển kinh tế-xã hội, quốc phòng-an ninh, xây dựng Đảng và hệ thống chí</w:t>
      </w:r>
      <w:r w:rsidR="0032283E">
        <w:rPr>
          <w:rFonts w:eastAsia="Times New Roman" w:cs="Times New Roman"/>
          <w:color w:val="000000" w:themeColor="text1"/>
          <w:szCs w:val="28"/>
        </w:rPr>
        <w:t>nh trị 3 tháng cuối năm 2022.</w:t>
      </w:r>
    </w:p>
    <w:p w:rsidR="00D74102" w:rsidRPr="0016062C" w:rsidRDefault="003E2505" w:rsidP="00E14B07">
      <w:pPr>
        <w:shd w:val="clear" w:color="auto" w:fill="FFFFFF"/>
        <w:spacing w:before="120" w:after="120" w:line="360" w:lineRule="exact"/>
        <w:ind w:firstLine="567"/>
        <w:jc w:val="both"/>
        <w:rPr>
          <w:rFonts w:eastAsia="Times New Roman" w:cs="Times New Roman"/>
          <w:color w:val="000000" w:themeColor="text1"/>
          <w:szCs w:val="28"/>
        </w:rPr>
      </w:pPr>
      <w:r>
        <w:rPr>
          <w:rFonts w:eastAsia="Times New Roman" w:cs="Times New Roman"/>
          <w:b/>
          <w:color w:val="000000" w:themeColor="text1"/>
          <w:szCs w:val="28"/>
        </w:rPr>
        <w:t>4</w:t>
      </w:r>
      <w:r w:rsidR="00D74102" w:rsidRPr="005F6C50">
        <w:rPr>
          <w:rFonts w:eastAsia="Times New Roman" w:cs="Times New Roman"/>
          <w:b/>
          <w:color w:val="000000" w:themeColor="text1"/>
          <w:szCs w:val="28"/>
        </w:rPr>
        <w:t>.</w:t>
      </w:r>
      <w:r w:rsidR="00D74102" w:rsidRPr="0016062C">
        <w:rPr>
          <w:rFonts w:eastAsia="Times New Roman" w:cs="Times New Roman"/>
          <w:color w:val="000000" w:themeColor="text1"/>
          <w:szCs w:val="28"/>
        </w:rPr>
        <w:t xml:space="preserve"> Đẩy mạnh công tác tuyên truyền kế hoạch tổ chức các hoạt động Kỷ niệm 110 năm Ngày thành</w:t>
      </w:r>
      <w:r w:rsidR="0032283E">
        <w:rPr>
          <w:rFonts w:eastAsia="Times New Roman" w:cs="Times New Roman"/>
          <w:color w:val="000000" w:themeColor="text1"/>
          <w:szCs w:val="28"/>
        </w:rPr>
        <w:t xml:space="preserve"> lập tỉnh Kon Tum (09/02/1913-</w:t>
      </w:r>
      <w:r w:rsidR="00D74102" w:rsidRPr="0016062C">
        <w:rPr>
          <w:rFonts w:eastAsia="Times New Roman" w:cs="Times New Roman"/>
          <w:color w:val="000000" w:themeColor="text1"/>
          <w:szCs w:val="28"/>
        </w:rPr>
        <w:t>09/02/2023); chú trọng tuyên truyền vận động cán bộ, đảng viên và các tầng lớp nhân dân tham gia Cuộc thi tìm hiểu “Kon Tum - 110 năm xây dựng và phát triển”.</w:t>
      </w:r>
    </w:p>
    <w:p w:rsidR="00FC5DD5" w:rsidRDefault="003E2505" w:rsidP="002D737C">
      <w:pPr>
        <w:shd w:val="clear" w:color="auto" w:fill="FFFFFF"/>
        <w:spacing w:before="120" w:after="120" w:line="360" w:lineRule="exact"/>
        <w:ind w:firstLine="567"/>
        <w:jc w:val="both"/>
        <w:rPr>
          <w:rFonts w:eastAsia="Times New Roman" w:cs="Times New Roman"/>
          <w:color w:val="000000" w:themeColor="text1"/>
          <w:szCs w:val="28"/>
        </w:rPr>
      </w:pPr>
      <w:r>
        <w:rPr>
          <w:rFonts w:eastAsia="Times New Roman" w:cs="Times New Roman"/>
          <w:b/>
          <w:color w:val="000000" w:themeColor="text1"/>
          <w:szCs w:val="28"/>
        </w:rPr>
        <w:t>5</w:t>
      </w:r>
      <w:r w:rsidR="00D74102" w:rsidRPr="005F6C50">
        <w:rPr>
          <w:rFonts w:eastAsia="Times New Roman" w:cs="Times New Roman"/>
          <w:b/>
          <w:color w:val="000000" w:themeColor="text1"/>
          <w:szCs w:val="28"/>
        </w:rPr>
        <w:t>.</w:t>
      </w:r>
      <w:r w:rsidR="00D74102" w:rsidRPr="0016062C">
        <w:rPr>
          <w:rFonts w:eastAsia="Times New Roman" w:cs="Times New Roman"/>
          <w:color w:val="000000" w:themeColor="text1"/>
          <w:szCs w:val="28"/>
        </w:rPr>
        <w:t xml:space="preserve"> Tiếp tục đẩy </w:t>
      </w:r>
      <w:r w:rsidR="00BF6F12" w:rsidRPr="0016062C">
        <w:rPr>
          <w:rFonts w:eastAsia="Times New Roman" w:cs="Times New Roman"/>
          <w:color w:val="000000" w:themeColor="text1"/>
          <w:szCs w:val="28"/>
        </w:rPr>
        <w:t>mạnh thông tin, tuyên truyền: (1</w:t>
      </w:r>
      <w:r w:rsidR="00D74102" w:rsidRPr="0016062C">
        <w:rPr>
          <w:rFonts w:eastAsia="Times New Roman" w:cs="Times New Roman"/>
          <w:color w:val="000000" w:themeColor="text1"/>
          <w:szCs w:val="28"/>
        </w:rPr>
        <w:t>) về kết quả phát t</w:t>
      </w:r>
      <w:r w:rsidR="00DA556A">
        <w:rPr>
          <w:rFonts w:eastAsia="Times New Roman" w:cs="Times New Roman"/>
          <w:color w:val="000000" w:themeColor="text1"/>
          <w:szCs w:val="28"/>
        </w:rPr>
        <w:t>riển kinh tế- xã hội 9 tháng/</w:t>
      </w:r>
      <w:r w:rsidR="00D203B5">
        <w:rPr>
          <w:rFonts w:eastAsia="Times New Roman" w:cs="Times New Roman"/>
          <w:color w:val="000000" w:themeColor="text1"/>
          <w:szCs w:val="28"/>
        </w:rPr>
        <w:t>2022</w:t>
      </w:r>
      <w:r w:rsidR="00D74102" w:rsidRPr="0016062C">
        <w:rPr>
          <w:rFonts w:eastAsia="Times New Roman" w:cs="Times New Roman"/>
          <w:color w:val="000000" w:themeColor="text1"/>
          <w:szCs w:val="28"/>
        </w:rPr>
        <w:t>, nhiệm vụ và giải pháp nhằm hoàn thành các mục tiêu, chỉ tiêu kế hoạch phát triển kinh tế - xã hội năm 2022; tăng cường tuyên truyền công tác phòng, chống thiên tai, lũ lụt trong mùa mưa; công tác phòng chống cháy nổ tại địa bàn dân cư; Chú trọng tuyên truyền cho người dân về kỹ năng phòng, tránh khi động đất xảy ra; công tác kiểm tra, kiểm soát thị trường, phát hiện và xử lý các hành vi gian lận thương mại, thực phẩm bẩn, thực phẩm kém an toàn; các giải pháp nhằm đảm bảo trật tự an toàn giao thông những tháng cuối</w:t>
      </w:r>
      <w:r w:rsidR="00BF6F12" w:rsidRPr="0016062C">
        <w:rPr>
          <w:rFonts w:eastAsia="Times New Roman" w:cs="Times New Roman"/>
          <w:color w:val="000000" w:themeColor="text1"/>
          <w:szCs w:val="28"/>
        </w:rPr>
        <w:t xml:space="preserve"> năm 2022 trên địa bàn. (2</w:t>
      </w:r>
      <w:r w:rsidR="00D74102" w:rsidRPr="0016062C">
        <w:rPr>
          <w:rFonts w:eastAsia="Times New Roman" w:cs="Times New Roman"/>
          <w:color w:val="000000" w:themeColor="text1"/>
          <w:szCs w:val="28"/>
        </w:rPr>
        <w:t>) tuyên truyền công tác phòng, chống dịch bệnh sốt xuất huyết, phòng-chống dịch COVID-19 trong t</w:t>
      </w:r>
      <w:r w:rsidR="00FC5DD5">
        <w:rPr>
          <w:rFonts w:eastAsia="Times New Roman" w:cs="Times New Roman"/>
          <w:color w:val="000000" w:themeColor="text1"/>
          <w:szCs w:val="28"/>
        </w:rPr>
        <w:t xml:space="preserve">ình hình mới với thông điệp 2K+, </w:t>
      </w:r>
      <w:r w:rsidR="00D74102" w:rsidRPr="0016062C">
        <w:rPr>
          <w:rFonts w:eastAsia="Times New Roman" w:cs="Times New Roman"/>
          <w:color w:val="000000" w:themeColor="text1"/>
          <w:szCs w:val="28"/>
        </w:rPr>
        <w:t>bao gồm: </w:t>
      </w:r>
      <w:r w:rsidR="00D74102" w:rsidRPr="0016062C">
        <w:rPr>
          <w:rFonts w:eastAsia="Times New Roman" w:cs="Times New Roman"/>
          <w:i/>
          <w:iCs/>
          <w:color w:val="000000" w:themeColor="text1"/>
          <w:szCs w:val="28"/>
        </w:rPr>
        <w:t>“2K (khẩu trang- khử khuẩn) + vắc xin, thuốc điều trị + Công nghệ + Ý thức người dân và các biện pháp khác</w:t>
      </w:r>
      <w:r w:rsidR="00D74102" w:rsidRPr="0016062C">
        <w:rPr>
          <w:rFonts w:eastAsia="Times New Roman" w:cs="Times New Roman"/>
          <w:color w:val="000000" w:themeColor="text1"/>
          <w:szCs w:val="28"/>
        </w:rPr>
        <w:t>”, bệnh đậu mùa khỉ (hiện đang xuất hiện tại nư</w:t>
      </w:r>
      <w:r w:rsidR="00FC5DD5">
        <w:rPr>
          <w:rFonts w:eastAsia="Times New Roman" w:cs="Times New Roman"/>
          <w:color w:val="000000" w:themeColor="text1"/>
          <w:szCs w:val="28"/>
        </w:rPr>
        <w:t>ớc ta), dịch tả lợn châu Phi.</w:t>
      </w:r>
    </w:p>
    <w:p w:rsidR="00D74102" w:rsidRPr="0016062C" w:rsidRDefault="003E2505" w:rsidP="002D737C">
      <w:pPr>
        <w:shd w:val="clear" w:color="auto" w:fill="FFFFFF"/>
        <w:spacing w:before="120" w:after="120" w:line="360" w:lineRule="exact"/>
        <w:ind w:firstLine="567"/>
        <w:jc w:val="both"/>
        <w:rPr>
          <w:rFonts w:eastAsia="Times New Roman" w:cs="Times New Roman"/>
          <w:color w:val="000000" w:themeColor="text1"/>
          <w:szCs w:val="28"/>
        </w:rPr>
      </w:pPr>
      <w:r>
        <w:rPr>
          <w:rFonts w:eastAsia="Times New Roman" w:cs="Times New Roman"/>
          <w:b/>
          <w:color w:val="000000" w:themeColor="text1"/>
          <w:szCs w:val="28"/>
        </w:rPr>
        <w:t>6</w:t>
      </w:r>
      <w:r w:rsidR="00D74102" w:rsidRPr="005F6C50">
        <w:rPr>
          <w:rFonts w:eastAsia="Times New Roman" w:cs="Times New Roman"/>
          <w:b/>
          <w:color w:val="000000" w:themeColor="text1"/>
          <w:szCs w:val="28"/>
        </w:rPr>
        <w:t>.</w:t>
      </w:r>
      <w:r w:rsidR="00D74102" w:rsidRPr="0016062C">
        <w:rPr>
          <w:rFonts w:eastAsia="Times New Roman" w:cs="Times New Roman"/>
          <w:color w:val="000000" w:themeColor="text1"/>
          <w:szCs w:val="28"/>
        </w:rPr>
        <w:t xml:space="preserve"> Tăng cường tuyên truyền thông tin đối ngoại; công tác bảo vệ chủ quyền biên giới, biển đảo; đấu tranh, phản bác thông tin sai trái, luận điệu xuyên tạc của các phần tử cơ hội và các thế lực thù địch đối với sự nghiệp đổi mới của nước ta. </w:t>
      </w:r>
    </w:p>
    <w:p w:rsidR="00D74102" w:rsidRPr="0016062C" w:rsidRDefault="00D74102" w:rsidP="002D737C">
      <w:pPr>
        <w:shd w:val="clear" w:color="auto" w:fill="FFFFFF"/>
        <w:spacing w:before="120" w:after="120" w:line="360" w:lineRule="exact"/>
        <w:ind w:firstLine="567"/>
        <w:jc w:val="both"/>
        <w:rPr>
          <w:rFonts w:eastAsia="Times New Roman" w:cs="Times New Roman"/>
          <w:b/>
          <w:color w:val="000000" w:themeColor="text1"/>
          <w:szCs w:val="28"/>
        </w:rPr>
      </w:pPr>
      <w:r w:rsidRPr="0016062C">
        <w:rPr>
          <w:rFonts w:eastAsia="Times New Roman" w:cs="Times New Roman"/>
          <w:b/>
          <w:color w:val="000000" w:themeColor="text1"/>
          <w:szCs w:val="28"/>
        </w:rPr>
        <w:t>B. THÔNG TIN THỜI SỰ</w:t>
      </w:r>
    </w:p>
    <w:p w:rsidR="00D74102" w:rsidRPr="0016062C" w:rsidRDefault="00D7410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color w:val="000000" w:themeColor="text1"/>
          <w:szCs w:val="28"/>
        </w:rPr>
        <w:t xml:space="preserve">I. TIN TRONG NƯỚC VÀ QUỐC TẾ: </w:t>
      </w:r>
      <w:r w:rsidRPr="0016062C">
        <w:rPr>
          <w:rFonts w:eastAsia="Times New Roman" w:cs="Times New Roman"/>
          <w:color w:val="000000" w:themeColor="text1"/>
          <w:szCs w:val="28"/>
        </w:rPr>
        <w:t xml:space="preserve">Các TCCS Đảng có thể tham khảo tại trang TTĐT huyện. </w:t>
      </w:r>
    </w:p>
    <w:p w:rsidR="00D74102" w:rsidRPr="0016062C" w:rsidRDefault="00D74102" w:rsidP="002D737C">
      <w:pPr>
        <w:shd w:val="clear" w:color="auto" w:fill="FFFFFF"/>
        <w:spacing w:before="120" w:after="120" w:line="360" w:lineRule="exact"/>
        <w:ind w:firstLine="567"/>
        <w:jc w:val="both"/>
        <w:rPr>
          <w:rFonts w:eastAsia="Times New Roman" w:cs="Times New Roman"/>
          <w:b/>
          <w:iCs/>
          <w:color w:val="000000" w:themeColor="text1"/>
          <w:szCs w:val="28"/>
        </w:rPr>
      </w:pPr>
      <w:r w:rsidRPr="0016062C">
        <w:rPr>
          <w:rFonts w:eastAsia="Times New Roman" w:cs="Times New Roman"/>
          <w:b/>
          <w:color w:val="000000" w:themeColor="text1"/>
          <w:szCs w:val="28"/>
        </w:rPr>
        <w:t xml:space="preserve">II. </w:t>
      </w:r>
      <w:r w:rsidRPr="0016062C">
        <w:rPr>
          <w:rFonts w:eastAsia="Times New Roman" w:cs="Times New Roman"/>
          <w:b/>
          <w:iCs/>
          <w:color w:val="000000" w:themeColor="text1"/>
          <w:szCs w:val="28"/>
        </w:rPr>
        <w:t xml:space="preserve">TIN TRONG TỈNH </w:t>
      </w:r>
    </w:p>
    <w:p w:rsidR="00DE0F51" w:rsidRPr="0016062C"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bCs/>
          <w:color w:val="000000" w:themeColor="text1"/>
          <w:szCs w:val="28"/>
        </w:rPr>
        <w:t>1. Ngày 30-</w:t>
      </w:r>
      <w:r w:rsidR="005F6C50">
        <w:rPr>
          <w:rFonts w:eastAsia="Times New Roman" w:cs="Times New Roman"/>
          <w:b/>
          <w:bCs/>
          <w:color w:val="000000" w:themeColor="text1"/>
          <w:szCs w:val="28"/>
        </w:rPr>
        <w:t>9, diễn ra Hội nghị lần thứ 9</w:t>
      </w:r>
      <w:r w:rsidRPr="0016062C">
        <w:rPr>
          <w:rFonts w:eastAsia="Times New Roman" w:cs="Times New Roman"/>
          <w:b/>
          <w:bCs/>
          <w:color w:val="000000" w:themeColor="text1"/>
          <w:szCs w:val="28"/>
        </w:rPr>
        <w:t xml:space="preserve"> Ban Chấp hành Đảng bộ tỉnh khóa XVI (mở rộng). </w:t>
      </w:r>
      <w:r w:rsidRPr="0016062C">
        <w:rPr>
          <w:rFonts w:eastAsia="Times New Roman" w:cs="Times New Roman"/>
          <w:color w:val="000000" w:themeColor="text1"/>
          <w:szCs w:val="28"/>
        </w:rPr>
        <w:t xml:space="preserve">Hội nghị thống nhất đánh giá, trong 9 tháng năm 2022, các cấp, các ngành đã tập trung lãnh đạo, chỉ đạo cụ thể hóa và tích cực triển khai Nghị </w:t>
      </w:r>
      <w:r w:rsidRPr="0016062C">
        <w:rPr>
          <w:rFonts w:eastAsia="Times New Roman" w:cs="Times New Roman"/>
          <w:color w:val="000000" w:themeColor="text1"/>
          <w:szCs w:val="28"/>
        </w:rPr>
        <w:lastRenderedPageBreak/>
        <w:t xml:space="preserve">quyết số 07-NQ/TU, ngày 3/12/2021 của Ban Chấp hành Đảng bộ tỉnh khóa XVI “lãnh đạo thực hiện nhiệm vụ kinh tế-xã hội, quốc phòng-an ninh, xây dựng Đảng và hệ thống chính trị năm 2022”, đạt được nhiều kết quả tích cực. An ninh chính trị, trật tự an toàn xã hội ổn định; công tác xây dựng Đảng đạt nhiều kết quả quan trọng, chất lượng tổ chức đảng và đảng viên tiếp tục được nâng lên. </w:t>
      </w:r>
    </w:p>
    <w:p w:rsidR="00BF6F12" w:rsidRPr="0016062C"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Hội nghị cũng thống nhất phương hướng nhiệm vụ phát triển kinh tế-xã hội, quốc phòng-an ninh, xây dựng Đảng và hệ thống chính trị trong 3 tháng cuối năm 2022, trong đó: Tốc độ tăng trưởng GRDP của tỉnh đạt từ 10% trở lên; thu ngân sách đạt 1.037 tỷ đồng; tổng vốn đầu tư toàn xã hội đạt từ 6.155 tỷ đồng trở lên; thành lập mới 30 doanh nghiệp; trồng mới 198 ha cây ăn quả, 477 ha sâm Ngọc Linh, 469 ha cây dược liệu khác; có thêm 8 xã đạt chuẩn nông thôn mới; phấn đấu giảm hộ nghèo thêm 4% để đưa số hộ nghèo toàn tỉnh xuống còn dưới 11,32%; kết nạp mới 373 đảng viên; tỷ lệ thôn trưởng, tổ trưởng tổ dân phố là đảng viên tăng thêm 4,05%... Đồng thời tiếp tục thực hiện nghiêm Kết luận số 21-KL/TW</w:t>
      </w:r>
      <w:r w:rsidR="00C34BA1">
        <w:rPr>
          <w:rFonts w:eastAsia="Times New Roman" w:cs="Times New Roman"/>
          <w:color w:val="000000" w:themeColor="text1"/>
          <w:szCs w:val="28"/>
        </w:rPr>
        <w:t>,</w:t>
      </w:r>
      <w:r w:rsidRPr="0016062C">
        <w:rPr>
          <w:rFonts w:eastAsia="Times New Roman" w:cs="Times New Roman"/>
          <w:color w:val="000000" w:themeColor="text1"/>
          <w:szCs w:val="28"/>
        </w:rPr>
        <w:t xml:space="preserve"> ngày 25/10/2021 của BCH Trung ương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Kết luận số 01-KL/TW ngày 18/5/2021 của Bộ Chính trị “về tiếp tục thực hiện Chỉ thị số 05-CT/TW của Bộ Chính trị về đẩy mạnh học tập và làm theo tư tưởng, đạo đức, phong cách Hồ Chí Minh”, các Quy định của Đảng về nêu gương và những điều đảng viên không được làm... Tiếp tục triển khai có hiệu quả Cuộc vận động “Làm thay đổi nếp nghĩ, cách làm của đồng bào DTTS, làm cho đồng bào DTTS vươn lên thoát nghèo bền vững” và Chỉ thị số 13-CT/TU ngày 18/3/2022 “về tăng cường lãnh đạo, tuyên truyền, vận động nhân dân xóa bỏ các hủ tục, phong tục không còn phù hợp trên địa bàn tỉnh”...</w:t>
      </w:r>
    </w:p>
    <w:p w:rsidR="00DE0F51" w:rsidRPr="0016062C"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Ban Chấp hành Đảng bộ tỉnh cũng thống nhất việc sửa đổi Quy chế số 05-QC/TU ngày 11/11/2021; thống nhất thông qua các chương trình của Tỉnh ủy thực hiện Nghị quyết Hội nghị Trung ương 5 khóa XIII; thống nhất với Báo cáo những công việc Ban Thường vụ Tỉnh ủy đã giải quyết giữa hai kỳ hội nghị Ban Chấp hành Đảng bộ tỉnh...</w:t>
      </w:r>
    </w:p>
    <w:p w:rsidR="00DE0F51" w:rsidRPr="0016062C"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 xml:space="preserve">Phát biểu bế mạc, đồng chí Bí thư Tỉnh ủy chỉ ra những hạn chế, yếu kém và nguyên nhân của hạn chế yếu kém trong lãnh đạo thực hiện nhiệm vụ kinh tế-xã hội, quốc phòng-an ninh, xây dựng Đảng và hệ thống chính trị 9 tháng đầu năm 2022; trong đó nguyên nhân chủ quan là do vai trò, trách nhiệm của người đứng đầu các đơn vị, địa phương chưa được phát huy đầy đủ. Công tác chỉ đạo, điều hành có lúc thiếu quyết liệt, chưa kết hợp tốt giữa giao việc với kiểm tra đôn đốc và xử lý trách nhiệm... Công tác kiểm tra, giám sát có nhiều nội dung đột xuất, phát sinh. Cán bộ thực hiện công tác kiểm tra ở cấp cơ sở là kiêm nhiệm, thiếu tính </w:t>
      </w:r>
      <w:r w:rsidRPr="0016062C">
        <w:rPr>
          <w:rFonts w:eastAsia="Times New Roman" w:cs="Times New Roman"/>
          <w:color w:val="000000" w:themeColor="text1"/>
          <w:szCs w:val="28"/>
        </w:rPr>
        <w:lastRenderedPageBreak/>
        <w:t>ổn định, do yêu cầu điều động, luân chuyển thường xuyên theo vị trí việc làm... Đồng chí Bí thư Tỉnh ủy đề nghị các cấp, các ngành, nhất là người đứng đầu, các đồng chí Tỉnh ủy viên, thủ trưởng các cơ quan, đơn vị, địa phương cần năng động hơn nữa trong lãnh đạo, chỉ đạo để triển khai thực hiện có hiệu quả nhiệm vụ được giao với quyết tâm cao nhất, phấn đấu hoàn thành các chỉ tiêu, mục tiêu đã đề ra.</w:t>
      </w:r>
    </w:p>
    <w:p w:rsidR="00237BB9" w:rsidRDefault="00BF6F12" w:rsidP="002D737C">
      <w:pPr>
        <w:shd w:val="clear" w:color="auto" w:fill="FFFFFF"/>
        <w:spacing w:before="120" w:after="120" w:line="360" w:lineRule="exact"/>
        <w:ind w:firstLine="567"/>
        <w:jc w:val="both"/>
        <w:rPr>
          <w:rFonts w:eastAsia="Times New Roman" w:cs="Times New Roman"/>
          <w:b/>
          <w:bCs/>
          <w:color w:val="000000" w:themeColor="text1"/>
          <w:szCs w:val="28"/>
        </w:rPr>
      </w:pPr>
      <w:r w:rsidRPr="0016062C">
        <w:rPr>
          <w:rFonts w:eastAsia="Times New Roman" w:cs="Times New Roman"/>
          <w:b/>
          <w:bCs/>
          <w:color w:val="000000" w:themeColor="text1"/>
          <w:szCs w:val="28"/>
        </w:rPr>
        <w:t>2. Sáng 14-10, Bộ Chính trị, Ban Bí thư Trung ương tổ chức Hội nghị trực tuyến quán triệt và triển khai thực hiện Nghị quyết số 23-NQ/TW của Bộ Chính trị về phương hướng phát triển kinh tế-xã hội, bảo đảm quốc phòng, an ninh vùng Tây Nguyên đến năm 2030, tầm nhìn đến năm 2045. Tổng Bí thư Nguyễn Phú Trọng dự và phát biểu chỉ đạo.</w:t>
      </w:r>
    </w:p>
    <w:p w:rsidR="00007034"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Mục tiêu của Nghị quyết đến năm 2030 ghi rõ: Tây Nguyên là vùng phát triển nhanh, bền vững dựa trên kinh tế xanh, tuần hoàn; giàu bản sắc văn hóa dân tộc, điểm đến đặc sắc, hấp dẫn khách du lịch trong nước và quốc tế. Phát triển kinh tế nông nghiệp hiệu quả cao, dựa trên nền tảng khoa học-công nghệ, đổi mới sáng tạo, chuyển đổi số; hình thành một số sản phẩm nông nghiệp quy mô lớn có thương hiệu quốc tế gắn với các trung tâm chế biến. Cơ bản hình thành hạ tầng giao thông quan trọng, hạ tầng số. Hệ thống thiết chế văn hóa được nâng cấp. Giải quyết căn bản vấn đề đất ở, đất sản xuất cho đồng bào DTTS. Đời sống vật chất và tinh thần của người dân được cải thiện. Hệ sinh thái rừng, nhất là rừng đầu nguồn và đa dạng sinh học được bảo tồn và phát triển; an ninh nguồn nước được bảo đảm. Quốc phòng, an ninh khu vực biên giới được giữ vững; an ninh chính trị, trật tự, an toàn xã hội được bảo đảm, duy trì ổn định. Tổ chức đảng, hệ thống chính trị và khối đại đoàn kết các dâ</w:t>
      </w:r>
      <w:r w:rsidR="00007034">
        <w:rPr>
          <w:rFonts w:eastAsia="Times New Roman" w:cs="Times New Roman"/>
          <w:color w:val="000000" w:themeColor="text1"/>
          <w:szCs w:val="28"/>
        </w:rPr>
        <w:t>n tộc được củng cố, tăng cường.</w:t>
      </w:r>
    </w:p>
    <w:p w:rsidR="00AE55B2" w:rsidRDefault="00BF6F12" w:rsidP="00AE55B2">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Mục tiêu của Nghị quyết với tầm nhìn đến năm 2045 là phấn đấu Tây Nguyên trở thành vùng phát triển bền vững, có nền kinh tế xanh, tuần hoàn; một số tỉnh trong vùng thuộc nhóm phát triển khá của cả nước. Hệ sinh thái rừng được bảo tồn và phát triển; hình thành một số khu du lịch chất lượng cao, điểm đến hấp dẫn của du khách trong và ngoài nước. Hình thành các vùng sản xuất lớn về cây công nghiệp, cây ăn quả, rau, hoa và trung tâm năng lượng tái tạo của cả nước. Hệ thống kết cấu hạ tầng hiện đại, đồng bộ. Phát triển hài hòa giữa kinh tế với văn hóa, xã hội, bảo vệ môi trường và quốc phòng, an ninh; người dân có cuộc sống ấm no, hạnh phúc, bản sắc văn hóa được phát huy và trở thành nền tảng để phát triển. Quốc phòng, an ninh, trật tự, an toàn xã hội được bảo đảm vững chắc; biên giới hòa bình, hữu nghị, hợp tác cùng phát triển; tổ chức đảng và hệ thống chính trị trong sạch, vững mạnh toàn diện; khối đại đoàn kết toàn dân tộc được tăng cường.</w:t>
      </w:r>
    </w:p>
    <w:p w:rsidR="00AE55B2" w:rsidRDefault="00DE0F51" w:rsidP="00AE55B2">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bCs/>
          <w:color w:val="000000" w:themeColor="text1"/>
          <w:szCs w:val="28"/>
        </w:rPr>
        <w:t>3.</w:t>
      </w:r>
      <w:r w:rsidR="00BF6F12" w:rsidRPr="0016062C">
        <w:rPr>
          <w:rFonts w:eastAsia="Times New Roman" w:cs="Times New Roman"/>
          <w:b/>
          <w:bCs/>
          <w:color w:val="000000" w:themeColor="text1"/>
          <w:szCs w:val="28"/>
        </w:rPr>
        <w:t xml:space="preserve"> Trong 9 tháng đầu năm 2022, toàn Đảng bộ tỉnh đã kết nạp được 627 đảng viên, nâng tổng số đảng viên của Đảng bộ tỉnh lên 30.725 đồng chí.</w:t>
      </w:r>
      <w:r w:rsidR="00BF6F12" w:rsidRPr="0016062C">
        <w:rPr>
          <w:rFonts w:eastAsia="Times New Roman" w:cs="Times New Roman"/>
          <w:color w:val="000000" w:themeColor="text1"/>
          <w:szCs w:val="28"/>
        </w:rPr>
        <w:br/>
        <w:t xml:space="preserve">Toàn tỉnh có 612/756 thôn trưởng, tổ trưởng dân phố là đảng viên, chiếm 80,95% </w:t>
      </w:r>
      <w:r w:rsidR="00BF6F12" w:rsidRPr="0016062C">
        <w:rPr>
          <w:rFonts w:eastAsia="Times New Roman" w:cs="Times New Roman"/>
          <w:color w:val="000000" w:themeColor="text1"/>
          <w:szCs w:val="28"/>
        </w:rPr>
        <w:lastRenderedPageBreak/>
        <w:t>(đạt 95,24% kế hoạch); 345/756 bí thư chi bộ kiêm thôn trưởng, tổ trưởng tổ dân phố, chiếm</w:t>
      </w:r>
      <w:r w:rsidR="00AE55B2">
        <w:rPr>
          <w:rFonts w:eastAsia="Times New Roman" w:cs="Times New Roman"/>
          <w:color w:val="000000" w:themeColor="text1"/>
          <w:szCs w:val="28"/>
        </w:rPr>
        <w:t xml:space="preserve"> 45,63% (đạt 101,41% kế hoạch). </w:t>
      </w:r>
    </w:p>
    <w:p w:rsidR="00DE0F51" w:rsidRPr="00AE55B2" w:rsidRDefault="00BF6F12" w:rsidP="00AE55B2">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Cấp ủy, Ủy ban Kiểm tra cấp ủy các cấp đã kiểm tra 562 đảng viên và 425 tổ chức đảng (tăng 259 đảng viên và 173 tổ chức đảng so với cùng kỳ năm trước); giám sát 436 đảng viên và 200 tổ chức đảng (tăng 301 đảng viên và 73 tổ chức đảng so với cùng kỳ năm trước). Qua kiểm tra, giám sát đã kịp thời chấn chỉnh những khuyết điểm, ngăn chặn những biểu hiện tiêu cực, giữ vững kỷ luật, kỷ cương của Đảng; đồng thời, xem xét thi hành kỷ luật 157 đảng viên (trong đó, có 32 cấp ủy viên các cấp; với các hình thức: Khiển trách 120, Cảnh cáo 28, Cách chức 01 và Khai trừ 08), 02 tổ chức đảng </w:t>
      </w:r>
      <w:r w:rsidRPr="0016062C">
        <w:rPr>
          <w:rFonts w:eastAsia="Times New Roman" w:cs="Times New Roman"/>
          <w:i/>
          <w:iCs/>
          <w:color w:val="000000" w:themeColor="text1"/>
          <w:szCs w:val="28"/>
        </w:rPr>
        <w:t>(giảm 15 đảng viên, tăng 02 tổ chức đảng so với cùng kỳ năm trước).</w:t>
      </w:r>
    </w:p>
    <w:p w:rsidR="00DE0F51" w:rsidRPr="0016062C" w:rsidRDefault="00DE0F51" w:rsidP="002D737C">
      <w:pPr>
        <w:shd w:val="clear" w:color="auto" w:fill="FFFFFF"/>
        <w:spacing w:before="120" w:after="120" w:line="360" w:lineRule="exact"/>
        <w:ind w:firstLine="567"/>
        <w:jc w:val="both"/>
        <w:rPr>
          <w:rFonts w:eastAsia="Times New Roman" w:cs="Times New Roman"/>
          <w:b/>
          <w:bCs/>
          <w:color w:val="000000" w:themeColor="text1"/>
          <w:szCs w:val="28"/>
        </w:rPr>
      </w:pPr>
      <w:r w:rsidRPr="0016062C">
        <w:rPr>
          <w:rFonts w:eastAsia="Times New Roman" w:cs="Times New Roman"/>
          <w:b/>
          <w:color w:val="000000" w:themeColor="text1"/>
          <w:szCs w:val="28"/>
        </w:rPr>
        <w:t>4.</w:t>
      </w:r>
      <w:r w:rsidRPr="0016062C">
        <w:rPr>
          <w:rFonts w:eastAsia="Times New Roman" w:cs="Times New Roman"/>
          <w:color w:val="000000" w:themeColor="text1"/>
          <w:szCs w:val="28"/>
        </w:rPr>
        <w:t xml:space="preserve"> </w:t>
      </w:r>
      <w:r w:rsidR="00BF6F12" w:rsidRPr="0016062C">
        <w:rPr>
          <w:rFonts w:eastAsia="Times New Roman" w:cs="Times New Roman"/>
          <w:b/>
          <w:bCs/>
          <w:color w:val="000000" w:themeColor="text1"/>
          <w:szCs w:val="28"/>
        </w:rPr>
        <w:t>Theo báo cáo của ngành Y tế, trong 9 tháng đầu năm 2022, toàn tỉnh đã ghi nhận 661 ca mắc sốt xuất huyết Dengue (SXHD), không có ca tử vong; tăng 104 ca so với cùng kỳ năm 2021.</w:t>
      </w:r>
    </w:p>
    <w:p w:rsidR="00DE0F51" w:rsidRPr="0016062C"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So với số ca mắc SXHD tại các tỉnh trong khu vực Tây Nguyên, tỉnh Kon Tum có số ca mắc chiếm 4,5%; tỷ lệ mắc bệnh/100.000 dân của tỉnh là 114,2, đang ở mức cho phép (chỉ tiêu là &lt;120/100.000 dân) và thấp hơn các tỉnh trong khu vực từ 2,1 - 3,6 lần.</w:t>
      </w:r>
    </w:p>
    <w:p w:rsidR="00DE0F51" w:rsidRPr="0016062C" w:rsidRDefault="00BF6F12"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color w:val="000000" w:themeColor="text1"/>
          <w:szCs w:val="28"/>
        </w:rPr>
        <w:t>Toàn tỉnh có 59/102 xã, phường, thị trấn thuộc 10 huyện, thành phố phát sinh ca mắc SXHD. Ngành Y tế đã giám sát, phát hiện và xử lý 178 ổ dịch SXH</w:t>
      </w:r>
      <w:r w:rsidR="00DE0F51" w:rsidRPr="0016062C">
        <w:rPr>
          <w:rFonts w:eastAsia="Times New Roman" w:cs="Times New Roman"/>
          <w:color w:val="000000" w:themeColor="text1"/>
          <w:szCs w:val="28"/>
        </w:rPr>
        <w:t>D.</w:t>
      </w:r>
      <w:r w:rsidR="00AE55B2">
        <w:rPr>
          <w:rFonts w:eastAsia="Times New Roman" w:cs="Times New Roman"/>
          <w:color w:val="000000" w:themeColor="text1"/>
          <w:szCs w:val="28"/>
        </w:rPr>
        <w:t xml:space="preserve"> Trong </w:t>
      </w:r>
      <w:r w:rsidRPr="0016062C">
        <w:rPr>
          <w:rFonts w:eastAsia="Times New Roman" w:cs="Times New Roman"/>
          <w:color w:val="000000" w:themeColor="text1"/>
          <w:szCs w:val="28"/>
        </w:rPr>
        <w:t>10/10 địa phương của tỉnh có ca bệnh, gần 1/3 (chiếm 31,5%) số mắc SXHD tập trung tại huyện Ngọc Hồi (208 ca) với tỷ lệ mắc/100.000 dân là 342,6; 4 địa phương có tỷ lệ mắc/100.000 dân cao hơn mức cho phép gồm các huyện Ngọc Hồi (342,6), Đăk Hà (174,4), Ia H’Drai (154,4) và Kon Rẫy (124,6).</w:t>
      </w:r>
      <w:r w:rsidRPr="0016062C">
        <w:rPr>
          <w:rFonts w:eastAsia="Times New Roman" w:cs="Times New Roman"/>
          <w:color w:val="000000" w:themeColor="text1"/>
          <w:szCs w:val="28"/>
        </w:rPr>
        <w:br/>
      </w:r>
      <w:r w:rsidR="00DE0F51" w:rsidRPr="0016062C">
        <w:rPr>
          <w:rFonts w:eastAsia="Times New Roman" w:cs="Times New Roman"/>
          <w:color w:val="000000" w:themeColor="text1"/>
          <w:szCs w:val="28"/>
        </w:rPr>
        <w:t xml:space="preserve"> </w:t>
      </w:r>
      <w:r w:rsidR="00DE0F51" w:rsidRPr="0016062C">
        <w:rPr>
          <w:rFonts w:eastAsia="Times New Roman" w:cs="Times New Roman"/>
          <w:color w:val="000000" w:themeColor="text1"/>
          <w:szCs w:val="28"/>
        </w:rPr>
        <w:tab/>
      </w:r>
      <w:r w:rsidRPr="0016062C">
        <w:rPr>
          <w:rFonts w:eastAsia="Times New Roman" w:cs="Times New Roman"/>
          <w:color w:val="000000" w:themeColor="text1"/>
          <w:szCs w:val="28"/>
        </w:rPr>
        <w:t>Để công tác phòng, chống dịch bệnh SXHD trên địa bàn tỉnh đạt hiệu quả hơn nữa, các địa phương cần tiếp tục triển khai quyết liệt, có hiệu quả các biện pháp theo chỉ đạo của UBND tỉnh và hướng dẫn của ngành Y tế; xác định công tác phòng, chống dịch bệnh là một trong những nhiệm vụ quan trọng nhằm ổn định và phục hồi, phát triển KTXH; khẩn trương, tích cực, chủ động chỉ đạo và tổ chức triển khai quyết liệt các biện pháp phòng, chống dịch bệnh SXHD với phương châm “Không có lăng quăng/bọ gậy, không có sốt xuất huyết”, diệt lăng quăng/bọ gậy là biện pháp ưu tiên hàng đầu, ít tốn kém và hiệu quả nhất để chủ động ngăn chặn, phòng chống SXHD bảo vệ sức khỏe bản thân, gia đình và cộng động, quyết tâm không để xảy ra dịch chồng dịch...</w:t>
      </w:r>
    </w:p>
    <w:p w:rsidR="00BF6F12" w:rsidRPr="0016062C" w:rsidRDefault="00DE0F51" w:rsidP="002D737C">
      <w:pPr>
        <w:shd w:val="clear" w:color="auto" w:fill="FFFFFF"/>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bCs/>
          <w:color w:val="000000" w:themeColor="text1"/>
          <w:szCs w:val="28"/>
        </w:rPr>
        <w:t xml:space="preserve">5. </w:t>
      </w:r>
      <w:r w:rsidR="00BF6F12" w:rsidRPr="0016062C">
        <w:rPr>
          <w:rFonts w:eastAsia="Times New Roman" w:cs="Times New Roman"/>
          <w:b/>
          <w:bCs/>
          <w:color w:val="000000" w:themeColor="text1"/>
          <w:szCs w:val="28"/>
        </w:rPr>
        <w:t xml:space="preserve">Trong 9 tháng đầu năm 2022, các cơ quan liên quan và các địa phương đã tích cực trong công tác chỉ đạo, điều hành, phối hợp, triển khai các giải pháp bảo đảm TTATGT, góp phần duy trì ổn định, không xảy ra vụ tai nạn giao thông đặc biệt nghiêm trọng, không xảy ra tình trạng ùn tắc giao thông </w:t>
      </w:r>
      <w:r w:rsidR="00BF6F12" w:rsidRPr="0016062C">
        <w:rPr>
          <w:rFonts w:eastAsia="Times New Roman" w:cs="Times New Roman"/>
          <w:b/>
          <w:bCs/>
          <w:color w:val="000000" w:themeColor="text1"/>
          <w:szCs w:val="28"/>
        </w:rPr>
        <w:lastRenderedPageBreak/>
        <w:t>và những vấn đề phức tạp, nổi cộm khác về ATGT...</w:t>
      </w:r>
      <w:r w:rsidR="00BF6F12" w:rsidRPr="0016062C">
        <w:rPr>
          <w:rFonts w:eastAsia="Times New Roman" w:cs="Times New Roman"/>
          <w:color w:val="000000" w:themeColor="text1"/>
          <w:szCs w:val="28"/>
        </w:rPr>
        <w:t xml:space="preserve">Theo số liệu thống kê (từ ngày 16/12/2021-15/9/2022), trên địa bàn tỉnh đã xảy ra 46 vụ TNGT (1 vụ rất nghiêm trọng, 44 vụ nghiêm trọng và 1 vụ ít nghiêm trọng), làm chết 46 người, bị thương 29 người, thiệt hại về tài sản ước tính khoảng 580 triệu đồng; so với cùng kỳ năm 2021 TNGT trên địa bàn tỉnh đã giảm cả 3 tiêu chí (giảm 7 vụ, giảm 6 người chết và giảm 3 người bị thương). </w:t>
      </w:r>
    </w:p>
    <w:p w:rsidR="00D74102" w:rsidRPr="0016062C" w:rsidRDefault="00D74102" w:rsidP="002D737C">
      <w:pPr>
        <w:shd w:val="clear" w:color="auto" w:fill="FFFFFF"/>
        <w:spacing w:before="120" w:after="120" w:line="360" w:lineRule="exact"/>
        <w:ind w:firstLine="567"/>
        <w:jc w:val="both"/>
        <w:rPr>
          <w:rFonts w:eastAsia="Times New Roman" w:cs="Times New Roman"/>
          <w:b/>
          <w:bCs/>
          <w:color w:val="000000" w:themeColor="text1"/>
          <w:szCs w:val="28"/>
        </w:rPr>
      </w:pPr>
      <w:r w:rsidRPr="0016062C">
        <w:rPr>
          <w:rFonts w:eastAsia="Times New Roman" w:cs="Times New Roman"/>
          <w:b/>
          <w:bCs/>
          <w:color w:val="000000" w:themeColor="text1"/>
          <w:szCs w:val="28"/>
        </w:rPr>
        <w:t>C. VĂN BẢN MỚI</w:t>
      </w:r>
    </w:p>
    <w:p w:rsidR="00DE0F51" w:rsidRPr="0016062C" w:rsidRDefault="00D74102" w:rsidP="002D737C">
      <w:pPr>
        <w:spacing w:before="120" w:after="120" w:line="360" w:lineRule="exact"/>
        <w:ind w:firstLine="567"/>
        <w:jc w:val="both"/>
        <w:rPr>
          <w:rFonts w:eastAsia="Times New Roman" w:cs="Times New Roman"/>
          <w:b/>
          <w:bCs/>
          <w:color w:val="000000" w:themeColor="text1"/>
          <w:szCs w:val="28"/>
        </w:rPr>
      </w:pPr>
      <w:r w:rsidRPr="0016062C">
        <w:rPr>
          <w:rFonts w:eastAsia="Times New Roman" w:cs="Times New Roman"/>
          <w:b/>
          <w:bCs/>
          <w:color w:val="000000" w:themeColor="text1"/>
          <w:szCs w:val="28"/>
        </w:rPr>
        <w:t xml:space="preserve">I. VĂN BẢN CỦA TRUNG ƯƠNG: </w:t>
      </w:r>
      <w:r w:rsidR="00DE0F51" w:rsidRPr="0016062C">
        <w:rPr>
          <w:rFonts w:eastAsia="Times New Roman" w:cs="Times New Roman"/>
          <w:b/>
          <w:bCs/>
          <w:color w:val="000000" w:themeColor="text1"/>
          <w:szCs w:val="28"/>
        </w:rPr>
        <w:t xml:space="preserve">1. </w:t>
      </w:r>
      <w:r w:rsidR="00C57F2D">
        <w:rPr>
          <w:rFonts w:eastAsia="Times New Roman" w:cs="Times New Roman"/>
          <w:color w:val="000000" w:themeColor="text1"/>
          <w:szCs w:val="28"/>
        </w:rPr>
        <w:t>Nghị quyết của Bộ Chính trị (Nghị quyết số</w:t>
      </w:r>
      <w:r w:rsidR="00DE0F51" w:rsidRPr="0016062C">
        <w:rPr>
          <w:rFonts w:eastAsia="Times New Roman" w:cs="Times New Roman"/>
          <w:color w:val="000000" w:themeColor="text1"/>
          <w:szCs w:val="28"/>
        </w:rPr>
        <w:t xml:space="preserve"> 23</w:t>
      </w:r>
      <w:r w:rsidR="00C57F2D">
        <w:rPr>
          <w:rFonts w:eastAsia="Times New Roman" w:cs="Times New Roman"/>
          <w:color w:val="000000" w:themeColor="text1"/>
          <w:szCs w:val="28"/>
        </w:rPr>
        <w:t>-NQ/TW</w:t>
      </w:r>
      <w:r w:rsidR="00DE0F51" w:rsidRPr="0016062C">
        <w:rPr>
          <w:rFonts w:eastAsia="Times New Roman" w:cs="Times New Roman"/>
          <w:color w:val="000000" w:themeColor="text1"/>
          <w:szCs w:val="28"/>
        </w:rPr>
        <w:t xml:space="preserve">) về phương hướng phát triển kinh tế - xã hội và đảm bảo quốc phòng, an ninh vùng Tây Nguyên đến </w:t>
      </w:r>
      <w:r w:rsidR="00A10C00" w:rsidRPr="0016062C">
        <w:rPr>
          <w:rFonts w:eastAsia="Times New Roman" w:cs="Times New Roman"/>
          <w:color w:val="000000" w:themeColor="text1"/>
          <w:szCs w:val="28"/>
        </w:rPr>
        <w:t xml:space="preserve">năm 2030, tầm nhìn đến năm 2045; </w:t>
      </w:r>
      <w:r w:rsidR="00DE0F51" w:rsidRPr="0016062C">
        <w:rPr>
          <w:rFonts w:eastAsia="Times New Roman" w:cs="Times New Roman"/>
          <w:b/>
          <w:bCs/>
          <w:color w:val="000000" w:themeColor="text1"/>
          <w:szCs w:val="28"/>
        </w:rPr>
        <w:t>2. </w:t>
      </w:r>
      <w:r w:rsidR="00C24286">
        <w:rPr>
          <w:rFonts w:eastAsia="Times New Roman" w:cs="Times New Roman"/>
          <w:color w:val="000000" w:themeColor="text1"/>
          <w:szCs w:val="28"/>
        </w:rPr>
        <w:t>Nghị quyết của Bộ Chính trị (Nghị quyết số</w:t>
      </w:r>
      <w:r w:rsidR="00DE0F51" w:rsidRPr="0016062C">
        <w:rPr>
          <w:rFonts w:eastAsia="Times New Roman" w:cs="Times New Roman"/>
          <w:color w:val="000000" w:themeColor="text1"/>
          <w:szCs w:val="28"/>
        </w:rPr>
        <w:t xml:space="preserve"> 24</w:t>
      </w:r>
      <w:r w:rsidR="00C24286">
        <w:rPr>
          <w:rFonts w:eastAsia="Times New Roman" w:cs="Times New Roman"/>
          <w:color w:val="000000" w:themeColor="text1"/>
          <w:szCs w:val="28"/>
        </w:rPr>
        <w:t>-NQ/TW</w:t>
      </w:r>
      <w:r w:rsidR="00DE0F51" w:rsidRPr="0016062C">
        <w:rPr>
          <w:rFonts w:eastAsia="Times New Roman" w:cs="Times New Roman"/>
          <w:color w:val="000000" w:themeColor="text1"/>
          <w:szCs w:val="28"/>
        </w:rPr>
        <w:t xml:space="preserve">) về phát triển kinh tế - xã hội và bảo đảm quốc phòng, an ninh vùng Đông Nam Bộ đến </w:t>
      </w:r>
      <w:r w:rsidR="00A10C00" w:rsidRPr="0016062C">
        <w:rPr>
          <w:rFonts w:eastAsia="Times New Roman" w:cs="Times New Roman"/>
          <w:color w:val="000000" w:themeColor="text1"/>
          <w:szCs w:val="28"/>
        </w:rPr>
        <w:t>năm 2030, tầm nhìn đến năm 2045;</w:t>
      </w:r>
      <w:r w:rsidR="00DE0F51" w:rsidRPr="0016062C">
        <w:rPr>
          <w:rFonts w:eastAsia="Times New Roman" w:cs="Times New Roman"/>
          <w:color w:val="000000" w:themeColor="text1"/>
          <w:szCs w:val="28"/>
        </w:rPr>
        <w:t xml:space="preserve"> </w:t>
      </w:r>
      <w:r w:rsidR="00DE0F51" w:rsidRPr="0016062C">
        <w:rPr>
          <w:rFonts w:eastAsia="Times New Roman" w:cs="Times New Roman"/>
          <w:b/>
          <w:bCs/>
          <w:color w:val="000000" w:themeColor="text1"/>
          <w:szCs w:val="28"/>
        </w:rPr>
        <w:t>3. </w:t>
      </w:r>
      <w:r w:rsidR="00DE0F51" w:rsidRPr="0016062C">
        <w:rPr>
          <w:rFonts w:eastAsia="Times New Roman" w:cs="Times New Roman"/>
          <w:color w:val="000000" w:themeColor="text1"/>
          <w:szCs w:val="28"/>
        </w:rPr>
        <w:t>Thông cáo báo chí Kỳ họp thứ 20 của Ủy ban Kiểm tra Trung ương</w:t>
      </w:r>
      <w:r w:rsidR="00DE0F51" w:rsidRPr="0016062C">
        <w:rPr>
          <w:rFonts w:eastAsia="Times New Roman" w:cs="Times New Roman"/>
          <w:i/>
          <w:iCs/>
          <w:color w:val="000000" w:themeColor="text1"/>
          <w:szCs w:val="28"/>
        </w:rPr>
        <w:t>.</w:t>
      </w:r>
      <w:r w:rsidR="00DE0F51" w:rsidRPr="0016062C">
        <w:rPr>
          <w:rFonts w:eastAsia="Times New Roman" w:cs="Times New Roman"/>
          <w:b/>
          <w:bCs/>
          <w:color w:val="000000" w:themeColor="text1"/>
          <w:szCs w:val="28"/>
        </w:rPr>
        <w:t>4. </w:t>
      </w:r>
      <w:r w:rsidR="00DE0F51" w:rsidRPr="0016062C">
        <w:rPr>
          <w:rFonts w:eastAsia="Times New Roman" w:cs="Times New Roman"/>
          <w:color w:val="000000" w:themeColor="text1"/>
          <w:szCs w:val="28"/>
        </w:rPr>
        <w:t>Thông cáo báo chí Kỳ họp thứ 21 của Ủy ban Kiểm tra Trung ương</w:t>
      </w:r>
      <w:r w:rsidR="00A10C00" w:rsidRPr="0016062C">
        <w:rPr>
          <w:rFonts w:eastAsia="Times New Roman" w:cs="Times New Roman"/>
          <w:i/>
          <w:iCs/>
          <w:color w:val="000000" w:themeColor="text1"/>
          <w:szCs w:val="28"/>
        </w:rPr>
        <w:t>.</w:t>
      </w:r>
    </w:p>
    <w:p w:rsidR="00DE0F51" w:rsidRDefault="00D74102" w:rsidP="002D737C">
      <w:pPr>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iCs/>
          <w:color w:val="000000" w:themeColor="text1"/>
          <w:szCs w:val="28"/>
        </w:rPr>
        <w:t>II. VĂN BẢN CỦA TỈNH:</w:t>
      </w:r>
      <w:r w:rsidRPr="0016062C">
        <w:rPr>
          <w:rFonts w:eastAsia="Times New Roman" w:cs="Times New Roman"/>
          <w:b/>
          <w:bCs/>
          <w:color w:val="000000" w:themeColor="text1"/>
          <w:szCs w:val="28"/>
        </w:rPr>
        <w:t xml:space="preserve"> 1</w:t>
      </w:r>
      <w:r w:rsidR="00DE0F51" w:rsidRPr="0016062C">
        <w:rPr>
          <w:rFonts w:eastAsia="Times New Roman" w:cs="Times New Roman"/>
          <w:b/>
          <w:bCs/>
          <w:color w:val="000000" w:themeColor="text1"/>
          <w:szCs w:val="28"/>
        </w:rPr>
        <w:t>. </w:t>
      </w:r>
      <w:r w:rsidR="00DE0F51" w:rsidRPr="0016062C">
        <w:rPr>
          <w:rFonts w:eastAsia="Times New Roman" w:cs="Times New Roman"/>
          <w:color w:val="000000" w:themeColor="text1"/>
          <w:szCs w:val="28"/>
        </w:rPr>
        <w:t xml:space="preserve">Nghị quyết của Tỉnh uỷ về lãnh đạo thực hiện nhiệm vụ kinh tế - xã hội, quốc phòng, an ninh, xây dựng Đảng và hệ thống chính trị 3 tháng cuối năm </w:t>
      </w:r>
      <w:r w:rsidR="00615F8F">
        <w:rPr>
          <w:rFonts w:eastAsia="Times New Roman" w:cs="Times New Roman"/>
          <w:color w:val="000000" w:themeColor="text1"/>
          <w:szCs w:val="28"/>
        </w:rPr>
        <w:t xml:space="preserve">2022 (Nghị quyết số 17-NQ/TU); </w:t>
      </w:r>
      <w:r w:rsidR="00DE0F51" w:rsidRPr="0016062C">
        <w:rPr>
          <w:rFonts w:eastAsia="Times New Roman" w:cs="Times New Roman"/>
          <w:b/>
          <w:bCs/>
          <w:color w:val="000000" w:themeColor="text1"/>
          <w:szCs w:val="28"/>
        </w:rPr>
        <w:t>2. </w:t>
      </w:r>
      <w:r w:rsidR="001172BF" w:rsidRPr="001172BF">
        <w:rPr>
          <w:rFonts w:eastAsia="Times New Roman" w:cs="Times New Roman"/>
          <w:color w:val="000000" w:themeColor="text1"/>
          <w:szCs w:val="28"/>
        </w:rPr>
        <w:t>Chương trình số 39-CTr/TU, ngày 06-10-2022 của BCH Đảng bộ tỉnh khóa XVI</w:t>
      </w:r>
      <w:r w:rsidR="001172BF" w:rsidRPr="00717FAF">
        <w:rPr>
          <w:rFonts w:eastAsia="Times New Roman" w:cs="Times New Roman"/>
          <w:i/>
          <w:color w:val="000000" w:themeColor="text1"/>
          <w:szCs w:val="28"/>
        </w:rPr>
        <w:t xml:space="preserve"> </w:t>
      </w:r>
      <w:r w:rsidR="00DE0F51" w:rsidRPr="0016062C">
        <w:rPr>
          <w:rFonts w:eastAsia="Times New Roman" w:cs="Times New Roman"/>
          <w:color w:val="000000" w:themeColor="text1"/>
          <w:szCs w:val="28"/>
        </w:rPr>
        <w:t>thực hiện Nghị quyết số 21-NQ/TW, ngày 16-6-2022 của Ban Chấp hành Trung ương Đảng (khóa XIII) “về tăng cường củng cố, xây dựng tổ chức cơ sở đảng và nâng cao chất lượng đội ngũ đảng viên trong giai đoạn mới”;</w:t>
      </w:r>
      <w:r w:rsidR="00DE0F51" w:rsidRPr="0016062C">
        <w:rPr>
          <w:rFonts w:eastAsia="Times New Roman" w:cs="Times New Roman"/>
          <w:b/>
          <w:bCs/>
          <w:color w:val="000000" w:themeColor="text1"/>
          <w:szCs w:val="28"/>
        </w:rPr>
        <w:t xml:space="preserve"> 3. </w:t>
      </w:r>
      <w:r w:rsidR="00787F10" w:rsidRPr="00787F10">
        <w:rPr>
          <w:rFonts w:eastAsia="Times New Roman" w:cs="Times New Roman"/>
          <w:color w:val="000000" w:themeColor="text1"/>
          <w:szCs w:val="28"/>
        </w:rPr>
        <w:t>Chương trình số 40-CTr/TU, ngày 07-10-2022 của BCH Đảng bộ tỉnh khóa XVI</w:t>
      </w:r>
      <w:r w:rsidR="00787F10">
        <w:rPr>
          <w:rFonts w:eastAsia="Times New Roman" w:cs="Times New Roman"/>
          <w:i/>
          <w:color w:val="000000" w:themeColor="text1"/>
          <w:szCs w:val="28"/>
        </w:rPr>
        <w:t xml:space="preserve"> </w:t>
      </w:r>
      <w:r w:rsidR="00DE0F51" w:rsidRPr="0016062C">
        <w:rPr>
          <w:rFonts w:eastAsia="Times New Roman" w:cs="Times New Roman"/>
          <w:color w:val="000000" w:themeColor="text1"/>
          <w:szCs w:val="28"/>
        </w:rPr>
        <w:t xml:space="preserve"> thực hiện Nghị quyết số 18-NQ/TW, ngày 16/6/2022 của BCH Trung ương Đảng về "tiếp tục đổi mới, hoàn thiện thể chế, chính sách, nâng cao hiệu lực, hiệu quả quản lý và sử dụng đất, tạo động lực đưa nước ta trở thành nư</w:t>
      </w:r>
      <w:r w:rsidR="00615F8F">
        <w:rPr>
          <w:rFonts w:eastAsia="Times New Roman" w:cs="Times New Roman"/>
          <w:color w:val="000000" w:themeColor="text1"/>
          <w:szCs w:val="28"/>
        </w:rPr>
        <w:t xml:space="preserve">ớc phát triển có thu nhập cao"; </w:t>
      </w:r>
      <w:r w:rsidR="00DE0F51" w:rsidRPr="0016062C">
        <w:rPr>
          <w:rFonts w:eastAsia="Times New Roman" w:cs="Times New Roman"/>
          <w:b/>
          <w:bCs/>
          <w:color w:val="000000" w:themeColor="text1"/>
          <w:szCs w:val="28"/>
        </w:rPr>
        <w:t>4. </w:t>
      </w:r>
      <w:r w:rsidR="00787F10" w:rsidRPr="00787F10">
        <w:rPr>
          <w:rFonts w:eastAsia="Times New Roman" w:cs="Times New Roman"/>
          <w:color w:val="000000" w:themeColor="text1"/>
          <w:szCs w:val="28"/>
        </w:rPr>
        <w:t>Chương trình số 41-CTr/TU, ngày 07-10-2022 của BCH Đảng bộ tỉnh khóa XVI thực hiện</w:t>
      </w:r>
      <w:r w:rsidR="00DE0F51" w:rsidRPr="0016062C">
        <w:rPr>
          <w:rFonts w:eastAsia="Times New Roman" w:cs="Times New Roman"/>
          <w:color w:val="000000" w:themeColor="text1"/>
          <w:szCs w:val="28"/>
        </w:rPr>
        <w:t xml:space="preserve"> Nghị quyết số 20-NQ/TW ngày 16/6/2022 của BCH Trung ương Đảng khóa XIII về tiếp tục đổi mới, phát triển và nâng cao hiệu quả kinh tế tập thể trong giai đoạn mới; </w:t>
      </w:r>
      <w:r w:rsidR="00DE0F51" w:rsidRPr="0016062C">
        <w:rPr>
          <w:rFonts w:eastAsia="Times New Roman" w:cs="Times New Roman"/>
          <w:b/>
          <w:bCs/>
          <w:color w:val="000000" w:themeColor="text1"/>
          <w:szCs w:val="28"/>
        </w:rPr>
        <w:t>5. </w:t>
      </w:r>
      <w:r w:rsidR="00787F10" w:rsidRPr="00787F10">
        <w:rPr>
          <w:rFonts w:eastAsia="Times New Roman" w:cs="Times New Roman"/>
          <w:color w:val="000000" w:themeColor="text1"/>
          <w:szCs w:val="28"/>
        </w:rPr>
        <w:t>Chương trình số 42-CTr/TU, ngày 10-10-2022 của BCH Đảng bộ tỉnh khóa XVI</w:t>
      </w:r>
      <w:r w:rsidR="00DE0F51" w:rsidRPr="0016062C">
        <w:rPr>
          <w:rFonts w:eastAsia="Times New Roman" w:cs="Times New Roman"/>
          <w:color w:val="000000" w:themeColor="text1"/>
          <w:szCs w:val="28"/>
        </w:rPr>
        <w:t xml:space="preserve"> thực hiện Nghị quyết số 19-NQ/TW ngày 16/6/2022 của Ban Chấp hành Trung ương Đảng khóa XIII “về nông nghiệp, nông dân, nông thôn đến năm 2030, tầm nhìn đến năm 2045”; </w:t>
      </w:r>
      <w:r w:rsidR="00DE0F51" w:rsidRPr="0016062C">
        <w:rPr>
          <w:rFonts w:eastAsia="Times New Roman" w:cs="Times New Roman"/>
          <w:b/>
          <w:bCs/>
          <w:color w:val="000000" w:themeColor="text1"/>
          <w:szCs w:val="28"/>
        </w:rPr>
        <w:t>6. </w:t>
      </w:r>
      <w:r w:rsidR="00DE0F51" w:rsidRPr="0016062C">
        <w:rPr>
          <w:rFonts w:eastAsia="Times New Roman" w:cs="Times New Roman"/>
          <w:color w:val="000000" w:themeColor="text1"/>
          <w:szCs w:val="28"/>
        </w:rPr>
        <w:t>Thông báo của Ban Thường vụ Tỉnh uỷ về việc giải thể Ban Chỉ đạo thực hiện bồi thường, hỗ trợ, tái định cư khi Nhà nước thu hồi đất để thực hiện các công trình quan trọng của tỉnh.</w:t>
      </w:r>
    </w:p>
    <w:p w:rsidR="00D74102" w:rsidRPr="0016062C" w:rsidRDefault="00ED3D93" w:rsidP="002D737C">
      <w:pPr>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bCs/>
          <w:i/>
          <w:color w:val="000000" w:themeColor="text1"/>
          <w:szCs w:val="28"/>
        </w:rPr>
        <w:t xml:space="preserve"> </w:t>
      </w:r>
      <w:r w:rsidR="00D74102" w:rsidRPr="0016062C">
        <w:rPr>
          <w:rFonts w:eastAsia="Times New Roman" w:cs="Times New Roman"/>
          <w:b/>
          <w:bCs/>
          <w:i/>
          <w:color w:val="000000" w:themeColor="text1"/>
          <w:szCs w:val="28"/>
        </w:rPr>
        <w:t>(Chi tiết</w:t>
      </w:r>
      <w:r w:rsidR="00A10C00" w:rsidRPr="0016062C">
        <w:rPr>
          <w:rFonts w:eastAsia="Times New Roman" w:cs="Times New Roman"/>
          <w:b/>
          <w:bCs/>
          <w:i/>
          <w:color w:val="000000" w:themeColor="text1"/>
          <w:szCs w:val="28"/>
        </w:rPr>
        <w:t xml:space="preserve"> văn bản</w:t>
      </w:r>
      <w:r w:rsidR="00D74102" w:rsidRPr="0016062C">
        <w:rPr>
          <w:rFonts w:eastAsia="Times New Roman" w:cs="Times New Roman"/>
          <w:b/>
          <w:bCs/>
          <w:i/>
          <w:color w:val="000000" w:themeColor="text1"/>
          <w:szCs w:val="28"/>
        </w:rPr>
        <w:t>, các TCCS Đảng có thể xem tại Mục Tài liệu tuyên truyền Trang TTĐT huyện,</w:t>
      </w:r>
      <w:r w:rsidR="00A10C00" w:rsidRPr="0016062C">
        <w:rPr>
          <w:rFonts w:eastAsia="Times New Roman" w:cs="Times New Roman"/>
          <w:b/>
          <w:bCs/>
          <w:i/>
          <w:color w:val="000000" w:themeColor="text1"/>
          <w:szCs w:val="28"/>
        </w:rPr>
        <w:t xml:space="preserve"> Trang TT</w:t>
      </w:r>
      <w:r w:rsidR="00D74102" w:rsidRPr="0016062C">
        <w:rPr>
          <w:rFonts w:eastAsia="Times New Roman" w:cs="Times New Roman"/>
          <w:b/>
          <w:bCs/>
          <w:i/>
          <w:color w:val="000000" w:themeColor="text1"/>
          <w:szCs w:val="28"/>
        </w:rPr>
        <w:t>ĐT Tuyên giáo tỉnh, Cổng thông tin điện tử tỉnh Kon Tum, Báo điện tử Đảng cộng sản Việt Nam).</w:t>
      </w:r>
    </w:p>
    <w:p w:rsidR="009C7DA0" w:rsidRPr="009C7DA0" w:rsidRDefault="00D74102" w:rsidP="002D737C">
      <w:pPr>
        <w:spacing w:before="120" w:after="120" w:line="360" w:lineRule="exact"/>
        <w:ind w:firstLine="567"/>
        <w:rPr>
          <w:rFonts w:eastAsia="Times New Roman" w:cs="Times New Roman"/>
          <w:color w:val="000000" w:themeColor="text1"/>
          <w:szCs w:val="28"/>
        </w:rPr>
      </w:pPr>
      <w:r w:rsidRPr="0016062C">
        <w:rPr>
          <w:rFonts w:eastAsia="Times New Roman" w:cs="Times New Roman"/>
          <w:b/>
          <w:iCs/>
          <w:color w:val="000000" w:themeColor="text1"/>
          <w:szCs w:val="28"/>
        </w:rPr>
        <w:t>D. VĂN BẢN HUYỆN ỦY</w:t>
      </w:r>
    </w:p>
    <w:p w:rsidR="00F53536" w:rsidRPr="005F6C50" w:rsidRDefault="00D74102" w:rsidP="002D737C">
      <w:pPr>
        <w:spacing w:before="120" w:after="120" w:line="360" w:lineRule="exact"/>
        <w:ind w:firstLine="567"/>
        <w:jc w:val="both"/>
        <w:rPr>
          <w:i/>
          <w:sz w:val="24"/>
          <w:szCs w:val="24"/>
        </w:rPr>
      </w:pPr>
      <w:r w:rsidRPr="0016062C">
        <w:rPr>
          <w:rFonts w:eastAsia="Times New Roman" w:cs="Times New Roman"/>
          <w:b/>
          <w:iCs/>
          <w:color w:val="000000" w:themeColor="text1"/>
          <w:szCs w:val="28"/>
        </w:rPr>
        <w:lastRenderedPageBreak/>
        <w:t xml:space="preserve">Các cấp ủy, tổ chức đảng tổ chức phổ biến, quán triệt và triển khai thực hiện các chỉ đạo của Ban chấp hành, Ban Thường vụ, Thường trực Huyện ủy tại các văn bản: </w:t>
      </w:r>
      <w:r w:rsidR="00B442D5" w:rsidRPr="00B442D5">
        <w:rPr>
          <w:rFonts w:eastAsia="Times New Roman" w:cs="Times New Roman"/>
          <w:b/>
          <w:iCs/>
          <w:color w:val="000000" w:themeColor="text1"/>
          <w:szCs w:val="28"/>
        </w:rPr>
        <w:t xml:space="preserve">1. </w:t>
      </w:r>
      <w:r w:rsidR="0016062C" w:rsidRPr="005F6C50">
        <w:rPr>
          <w:rFonts w:eastAsia="Times New Roman" w:cs="Times New Roman"/>
          <w:b/>
          <w:iCs/>
          <w:color w:val="000000" w:themeColor="text1"/>
          <w:szCs w:val="28"/>
        </w:rPr>
        <w:t>Chương trình 90-CTr/HU</w:t>
      </w:r>
      <w:r w:rsidR="0016062C" w:rsidRPr="00B442D5">
        <w:rPr>
          <w:rFonts w:eastAsia="Times New Roman" w:cs="Times New Roman"/>
          <w:iCs/>
          <w:color w:val="000000" w:themeColor="text1"/>
          <w:szCs w:val="28"/>
        </w:rPr>
        <w:t xml:space="preserve">, ngày 18-10-2022 </w:t>
      </w:r>
      <w:r w:rsidR="0016062C" w:rsidRPr="00B442D5">
        <w:rPr>
          <w:bCs/>
          <w:color w:val="000000" w:themeColor="text1"/>
          <w:szCs w:val="28"/>
          <w:lang w:val="fr-FR"/>
        </w:rPr>
        <w:t xml:space="preserve">thực hiện </w:t>
      </w:r>
      <w:r w:rsidR="0016062C" w:rsidRPr="00B442D5">
        <w:rPr>
          <w:color w:val="000000" w:themeColor="text1"/>
          <w:szCs w:val="28"/>
          <w:lang w:val="fr-FR"/>
        </w:rPr>
        <w:t xml:space="preserve">Nghị quyết số 16-NQ/TU, ngày 23-8-2022 của Tỉnh ủy về quy hoạch, xây dựng, quản lý và phát triển bền vững đô thị trên địa bàn tỉnh Kon Tum đến năm 2030, tầm nhìn đến năm 2045; </w:t>
      </w:r>
      <w:r w:rsidR="00B442D5" w:rsidRPr="00B442D5">
        <w:rPr>
          <w:b/>
          <w:color w:val="000000" w:themeColor="text1"/>
          <w:szCs w:val="28"/>
          <w:lang w:val="fr-FR"/>
        </w:rPr>
        <w:t>2.</w:t>
      </w:r>
      <w:r w:rsidR="00B442D5" w:rsidRPr="00B442D5">
        <w:rPr>
          <w:color w:val="000000" w:themeColor="text1"/>
          <w:szCs w:val="28"/>
          <w:lang w:val="fr-FR"/>
        </w:rPr>
        <w:t xml:space="preserve"> </w:t>
      </w:r>
      <w:r w:rsidR="0016062C" w:rsidRPr="005F6C50">
        <w:rPr>
          <w:b/>
          <w:color w:val="000000" w:themeColor="text1"/>
          <w:szCs w:val="28"/>
          <w:lang w:val="fr-FR"/>
        </w:rPr>
        <w:t>Kế hoạch số 88-KH/HU</w:t>
      </w:r>
      <w:r w:rsidR="0016062C" w:rsidRPr="00B442D5">
        <w:rPr>
          <w:color w:val="000000" w:themeColor="text1"/>
          <w:szCs w:val="28"/>
          <w:lang w:val="fr-FR"/>
        </w:rPr>
        <w:t xml:space="preserve">, ngày 26-9-2022 </w:t>
      </w:r>
      <w:r w:rsidR="0016062C" w:rsidRPr="00B442D5">
        <w:rPr>
          <w:b/>
          <w:bCs/>
          <w:color w:val="000000" w:themeColor="text1"/>
          <w:szCs w:val="28"/>
          <w:lang w:eastAsia="vi-VN"/>
        </w:rPr>
        <w:t>t</w:t>
      </w:r>
      <w:r w:rsidR="0016062C" w:rsidRPr="00B442D5">
        <w:rPr>
          <w:bCs/>
          <w:color w:val="000000" w:themeColor="text1"/>
          <w:szCs w:val="28"/>
          <w:lang w:eastAsia="vi-VN"/>
        </w:rPr>
        <w:t>hực hiện Kết luận số 34-KL/TW, ngày 18-4-2022 của Bộ Chính trị về Chiến lược</w:t>
      </w:r>
      <w:r w:rsidR="0016062C" w:rsidRPr="00B442D5">
        <w:rPr>
          <w:bCs/>
          <w:color w:val="000000" w:themeColor="text1"/>
          <w:szCs w:val="28"/>
          <w:lang w:val="vi-VN" w:eastAsia="vi-VN"/>
        </w:rPr>
        <w:t xml:space="preserve"> công tác </w:t>
      </w:r>
      <w:r w:rsidR="0016062C" w:rsidRPr="00B442D5">
        <w:rPr>
          <w:bCs/>
          <w:color w:val="000000" w:themeColor="text1"/>
          <w:szCs w:val="28"/>
          <w:lang w:eastAsia="vi-VN"/>
        </w:rPr>
        <w:t>kiểm</w:t>
      </w:r>
      <w:r w:rsidR="0016062C" w:rsidRPr="00B442D5">
        <w:rPr>
          <w:bCs/>
          <w:color w:val="000000" w:themeColor="text1"/>
          <w:szCs w:val="28"/>
          <w:lang w:val="vi-VN" w:eastAsia="vi-VN"/>
        </w:rPr>
        <w:t xml:space="preserve"> tra, giám sát của Đảng</w:t>
      </w:r>
      <w:r w:rsidR="0016062C" w:rsidRPr="00B442D5">
        <w:rPr>
          <w:bCs/>
          <w:color w:val="000000" w:themeColor="text1"/>
          <w:szCs w:val="28"/>
          <w:lang w:eastAsia="vi-VN"/>
        </w:rPr>
        <w:t xml:space="preserve"> đến</w:t>
      </w:r>
      <w:r w:rsidR="0016062C" w:rsidRPr="00B442D5">
        <w:rPr>
          <w:bCs/>
          <w:color w:val="000000" w:themeColor="text1"/>
          <w:szCs w:val="28"/>
          <w:lang w:val="vi-VN" w:eastAsia="vi-VN"/>
        </w:rPr>
        <w:t xml:space="preserve"> năm 2030</w:t>
      </w:r>
      <w:r w:rsidR="0016062C" w:rsidRPr="00B442D5">
        <w:rPr>
          <w:bCs/>
          <w:color w:val="000000" w:themeColor="text1"/>
          <w:szCs w:val="28"/>
          <w:lang w:eastAsia="vi-VN"/>
        </w:rPr>
        <w:t xml:space="preserve">; </w:t>
      </w:r>
      <w:r w:rsidR="00B442D5" w:rsidRPr="00B442D5">
        <w:rPr>
          <w:b/>
          <w:bCs/>
          <w:color w:val="000000" w:themeColor="text1"/>
          <w:szCs w:val="28"/>
          <w:lang w:eastAsia="vi-VN"/>
        </w:rPr>
        <w:t xml:space="preserve">3. </w:t>
      </w:r>
      <w:r w:rsidR="009C7DA0" w:rsidRPr="005F6C50">
        <w:rPr>
          <w:b/>
          <w:bCs/>
          <w:color w:val="000000" w:themeColor="text1"/>
          <w:szCs w:val="28"/>
          <w:lang w:eastAsia="vi-VN"/>
        </w:rPr>
        <w:t>Kế hoạch số 89-KH/HU</w:t>
      </w:r>
      <w:r w:rsidR="009C7DA0" w:rsidRPr="00B442D5">
        <w:rPr>
          <w:bCs/>
          <w:color w:val="000000" w:themeColor="text1"/>
          <w:szCs w:val="28"/>
          <w:lang w:eastAsia="vi-VN"/>
        </w:rPr>
        <w:t xml:space="preserve">, ngày 27-10-2022 </w:t>
      </w:r>
      <w:r w:rsidR="009C7DA0" w:rsidRPr="00B442D5">
        <w:rPr>
          <w:color w:val="000000" w:themeColor="text1"/>
          <w:szCs w:val="28"/>
        </w:rPr>
        <w:t>thực hiện Chỉ thị số 14-CT/TU, ngày 05-9-2022 của Ban Thường vụ Tỉnh ủy “về nâng cao chất lượng tham gia góp ý xây dựng Đảng, xây dựng chính quyền của Mặt trận Tổ quốc Việt Nam và các tổ chức chính trị-xã hội trên địa bàn tỉnh”</w:t>
      </w:r>
      <w:r w:rsidR="009C7DA0" w:rsidRPr="00B442D5">
        <w:rPr>
          <w:b/>
          <w:color w:val="000000" w:themeColor="text1"/>
          <w:szCs w:val="28"/>
        </w:rPr>
        <w:t xml:space="preserve">; </w:t>
      </w:r>
      <w:r w:rsidR="00B442D5" w:rsidRPr="00B442D5">
        <w:rPr>
          <w:b/>
          <w:color w:val="000000" w:themeColor="text1"/>
          <w:szCs w:val="28"/>
        </w:rPr>
        <w:t>4</w:t>
      </w:r>
      <w:r w:rsidR="00B442D5" w:rsidRPr="005F6C50">
        <w:rPr>
          <w:color w:val="000000" w:themeColor="text1"/>
          <w:szCs w:val="28"/>
        </w:rPr>
        <w:t xml:space="preserve">. </w:t>
      </w:r>
      <w:r w:rsidR="009C7DA0" w:rsidRPr="005F6C50">
        <w:rPr>
          <w:b/>
          <w:color w:val="000000" w:themeColor="text1"/>
          <w:szCs w:val="28"/>
        </w:rPr>
        <w:t>Kết luận số 756-KL/HU</w:t>
      </w:r>
      <w:r w:rsidR="009C7DA0" w:rsidRPr="00B442D5">
        <w:rPr>
          <w:color w:val="000000" w:themeColor="text1"/>
          <w:szCs w:val="28"/>
        </w:rPr>
        <w:t>, ngày 20-10-2022</w:t>
      </w:r>
      <w:r w:rsidR="009C7DA0" w:rsidRPr="00B442D5">
        <w:rPr>
          <w:b/>
          <w:color w:val="000000" w:themeColor="text1"/>
          <w:szCs w:val="28"/>
        </w:rPr>
        <w:t xml:space="preserve"> </w:t>
      </w:r>
      <w:r w:rsidR="009C7DA0" w:rsidRPr="00B442D5">
        <w:rPr>
          <w:color w:val="000000" w:themeColor="text1"/>
          <w:szCs w:val="28"/>
        </w:rPr>
        <w:t xml:space="preserve">về </w:t>
      </w:r>
      <w:r w:rsidR="009C7DA0" w:rsidRPr="00B442D5">
        <w:rPr>
          <w:color w:val="000000" w:themeColor="text1"/>
          <w:szCs w:val="28"/>
          <w:lang w:val="de-DE"/>
        </w:rPr>
        <w:t>tình hình thực hiện nhiệm vụ phát triển kinh tế- xã hội, quốc phòng, an ninh, xây dựng Đảng và hệ thống chính trị 9 tháng năm 2022;</w:t>
      </w:r>
      <w:r w:rsidR="009C7DA0" w:rsidRPr="00B442D5">
        <w:rPr>
          <w:rFonts w:eastAsia="Calibri"/>
          <w:bCs/>
          <w:color w:val="000000" w:themeColor="text1"/>
          <w:szCs w:val="28"/>
        </w:rPr>
        <w:t xml:space="preserve"> phương hướng, nhiệm vụ 03 tháng cuối năm 2022</w:t>
      </w:r>
      <w:r w:rsidR="00F924EC" w:rsidRPr="00B442D5">
        <w:rPr>
          <w:rFonts w:eastAsia="Calibri"/>
          <w:bCs/>
          <w:color w:val="000000" w:themeColor="text1"/>
          <w:szCs w:val="28"/>
        </w:rPr>
        <w:t xml:space="preserve">; </w:t>
      </w:r>
      <w:r w:rsidR="00B442D5" w:rsidRPr="00B442D5">
        <w:rPr>
          <w:rFonts w:eastAsia="Calibri"/>
          <w:b/>
          <w:bCs/>
          <w:color w:val="000000" w:themeColor="text1"/>
          <w:szCs w:val="28"/>
        </w:rPr>
        <w:t>5.</w:t>
      </w:r>
      <w:r w:rsidR="00B442D5" w:rsidRPr="00B442D5">
        <w:rPr>
          <w:rFonts w:eastAsia="Calibri"/>
          <w:bCs/>
          <w:color w:val="000000" w:themeColor="text1"/>
          <w:szCs w:val="28"/>
        </w:rPr>
        <w:t xml:space="preserve"> </w:t>
      </w:r>
      <w:r w:rsidR="00F924EC" w:rsidRPr="005F6C50">
        <w:rPr>
          <w:rFonts w:eastAsia="Calibri"/>
          <w:b/>
          <w:bCs/>
          <w:color w:val="000000" w:themeColor="text1"/>
          <w:szCs w:val="28"/>
        </w:rPr>
        <w:t>Công văn số 1325-CV/HU</w:t>
      </w:r>
      <w:r w:rsidR="00F924EC" w:rsidRPr="00B442D5">
        <w:rPr>
          <w:rFonts w:eastAsia="Calibri"/>
          <w:bCs/>
          <w:color w:val="000000" w:themeColor="text1"/>
          <w:szCs w:val="28"/>
        </w:rPr>
        <w:t>, ngày 26-10-2022</w:t>
      </w:r>
      <w:r w:rsidR="00F924EC" w:rsidRPr="00C70748">
        <w:rPr>
          <w:rFonts w:eastAsia="Calibri"/>
          <w:bCs/>
          <w:color w:val="000000" w:themeColor="text1"/>
          <w:szCs w:val="28"/>
        </w:rPr>
        <w:t xml:space="preserve"> </w:t>
      </w:r>
      <w:r w:rsidR="00C70748">
        <w:rPr>
          <w:rFonts w:eastAsia="Calibri"/>
          <w:bCs/>
          <w:color w:val="000000" w:themeColor="text1"/>
          <w:szCs w:val="28"/>
        </w:rPr>
        <w:t>“</w:t>
      </w:r>
      <w:r w:rsidR="00F924EC" w:rsidRPr="00C70748">
        <w:rPr>
          <w:color w:val="000000" w:themeColor="text1"/>
          <w:szCs w:val="28"/>
        </w:rPr>
        <w:t>V/v phổ biến, quán triệt và tuyên truyền chỉ thị, kết luận, quy định của Bộ Chính trị và các văn bản của Ban Thường vụ Tỉnh ủy khóa XVI</w:t>
      </w:r>
      <w:r w:rsidR="00C70748" w:rsidRPr="005F6C50">
        <w:rPr>
          <w:b/>
          <w:color w:val="000000" w:themeColor="text1"/>
          <w:szCs w:val="28"/>
        </w:rPr>
        <w:t>”</w:t>
      </w:r>
      <w:r w:rsidR="005F6C50" w:rsidRPr="005F6C50">
        <w:rPr>
          <w:color w:val="000000" w:themeColor="text1"/>
          <w:szCs w:val="28"/>
        </w:rPr>
        <w:t>;</w:t>
      </w:r>
      <w:r w:rsidR="005F6C50" w:rsidRPr="005F6C50">
        <w:rPr>
          <w:b/>
          <w:color w:val="000000" w:themeColor="text1"/>
          <w:szCs w:val="28"/>
        </w:rPr>
        <w:t xml:space="preserve"> 6.</w:t>
      </w:r>
      <w:r w:rsidR="005F6C50">
        <w:rPr>
          <w:color w:val="000000" w:themeColor="text1"/>
          <w:szCs w:val="28"/>
        </w:rPr>
        <w:t xml:space="preserve"> </w:t>
      </w:r>
      <w:r w:rsidR="005F6C50" w:rsidRPr="005F6C50">
        <w:rPr>
          <w:b/>
          <w:color w:val="000000" w:themeColor="text1"/>
          <w:szCs w:val="28"/>
        </w:rPr>
        <w:t>Công văn số 1333-CV/HU</w:t>
      </w:r>
      <w:r w:rsidR="005F6C50">
        <w:rPr>
          <w:color w:val="000000" w:themeColor="text1"/>
          <w:szCs w:val="28"/>
        </w:rPr>
        <w:t>, ngày 11-10-2022</w:t>
      </w:r>
      <w:r w:rsidR="005F6C50" w:rsidRPr="005F6C50">
        <w:rPr>
          <w:i/>
          <w:color w:val="000000" w:themeColor="text1"/>
          <w:szCs w:val="28"/>
        </w:rPr>
        <w:t xml:space="preserve"> </w:t>
      </w:r>
      <w:r w:rsidR="005F6C50" w:rsidRPr="005F6C50">
        <w:rPr>
          <w:color w:val="000000" w:themeColor="text1"/>
          <w:szCs w:val="28"/>
        </w:rPr>
        <w:t>“</w:t>
      </w:r>
      <w:r w:rsidR="005F6C50" w:rsidRPr="005F6C50">
        <w:rPr>
          <w:szCs w:val="28"/>
        </w:rPr>
        <w:t>Về việc thực hiện đặt mua, đọc báo và tạp chí của Đả</w:t>
      </w:r>
      <w:r w:rsidR="00474DAA">
        <w:rPr>
          <w:szCs w:val="28"/>
        </w:rPr>
        <w:t xml:space="preserve">ng”; </w:t>
      </w:r>
      <w:r w:rsidR="005F6C50" w:rsidRPr="005F6C50">
        <w:rPr>
          <w:b/>
          <w:szCs w:val="28"/>
        </w:rPr>
        <w:t>7.</w:t>
      </w:r>
      <w:r w:rsidR="005F6C50">
        <w:rPr>
          <w:szCs w:val="28"/>
        </w:rPr>
        <w:t xml:space="preserve"> </w:t>
      </w:r>
      <w:r w:rsidR="005F6C50" w:rsidRPr="005F6C50">
        <w:rPr>
          <w:b/>
          <w:szCs w:val="28"/>
        </w:rPr>
        <w:t>Công văn số 1345-CV/HU</w:t>
      </w:r>
      <w:r w:rsidR="005F6C50" w:rsidRPr="005F6C50">
        <w:rPr>
          <w:szCs w:val="28"/>
        </w:rPr>
        <w:t xml:space="preserve">, ngày 24-10-2022 “V/v đẩy mạnh hoạt động phòng, chống  tai nạn thương tích, đuối nước cho trẻ em”; </w:t>
      </w:r>
      <w:r w:rsidR="005F6C50" w:rsidRPr="005F6C50">
        <w:rPr>
          <w:b/>
          <w:szCs w:val="28"/>
        </w:rPr>
        <w:t>8.</w:t>
      </w:r>
      <w:r w:rsidR="005F6C50">
        <w:rPr>
          <w:szCs w:val="28"/>
        </w:rPr>
        <w:t xml:space="preserve"> </w:t>
      </w:r>
      <w:r w:rsidR="005F6C50" w:rsidRPr="005F6C50">
        <w:rPr>
          <w:b/>
          <w:szCs w:val="28"/>
        </w:rPr>
        <w:t>Công văn số 1348-CV/HU</w:t>
      </w:r>
      <w:r w:rsidR="005F6C50" w:rsidRPr="005F6C50">
        <w:rPr>
          <w:szCs w:val="28"/>
        </w:rPr>
        <w:t>, ngày 24-10-2022 “</w:t>
      </w:r>
      <w:r w:rsidR="005F6C50" w:rsidRPr="005F6C50">
        <w:rPr>
          <w:iCs/>
        </w:rPr>
        <w:t>V/v tăng cường công tác phòng, chống sản xuất, mua bán, vận chuyển, tàng trữ và sử dụng các loại pháo trên địa bàn huyện”</w:t>
      </w:r>
      <w:r w:rsidR="005F6C50">
        <w:rPr>
          <w:iCs/>
        </w:rPr>
        <w:t>.</w:t>
      </w:r>
    </w:p>
    <w:p w:rsidR="0016062C" w:rsidRPr="0016062C" w:rsidRDefault="0016062C" w:rsidP="002D737C">
      <w:pPr>
        <w:spacing w:before="120" w:after="120" w:line="360" w:lineRule="exact"/>
        <w:ind w:firstLine="567"/>
        <w:jc w:val="both"/>
        <w:rPr>
          <w:rFonts w:eastAsia="Times New Roman" w:cs="Times New Roman"/>
          <w:b/>
          <w:iCs/>
          <w:color w:val="000000" w:themeColor="text1"/>
          <w:szCs w:val="28"/>
        </w:rPr>
      </w:pPr>
      <w:r w:rsidRPr="0016062C">
        <w:rPr>
          <w:rFonts w:eastAsia="Times New Roman" w:cs="Times New Roman"/>
          <w:b/>
          <w:iCs/>
          <w:color w:val="000000" w:themeColor="text1"/>
          <w:szCs w:val="28"/>
        </w:rPr>
        <w:tab/>
        <w:t xml:space="preserve">E. GƯƠNG NGƯỜI TỐT VIỆC TỐT </w:t>
      </w:r>
    </w:p>
    <w:p w:rsidR="0016062C" w:rsidRPr="0016062C" w:rsidRDefault="0016062C" w:rsidP="002D737C">
      <w:pPr>
        <w:spacing w:before="120" w:after="120" w:line="360" w:lineRule="exact"/>
        <w:ind w:firstLine="567"/>
        <w:jc w:val="both"/>
        <w:rPr>
          <w:rFonts w:eastAsia="Times New Roman" w:cs="Times New Roman"/>
          <w:color w:val="000000" w:themeColor="text1"/>
          <w:szCs w:val="28"/>
        </w:rPr>
      </w:pPr>
      <w:r w:rsidRPr="0016062C">
        <w:rPr>
          <w:rFonts w:eastAsia="Times New Roman" w:cs="Times New Roman"/>
          <w:b/>
          <w:bCs/>
          <w:color w:val="000000" w:themeColor="text1"/>
          <w:szCs w:val="28"/>
        </w:rPr>
        <w:t> </w:t>
      </w:r>
      <w:r w:rsidRPr="0016062C">
        <w:rPr>
          <w:rFonts w:eastAsia="Times New Roman" w:cs="Times New Roman"/>
          <w:color w:val="000000" w:themeColor="text1"/>
          <w:szCs w:val="28"/>
        </w:rPr>
        <w:t xml:space="preserve">Trưởng ban công tác Mặt trận thôn tiêu biểu  - ông Đinh Công Tặn, Trưởng ban công tác Mặt trận Thôn Hào Lý, xã Sa Loong (chi tiết, xem tại chuyên mục nét đẹp đời thường, Báo điện tử Kon Tum: </w:t>
      </w:r>
      <w:hyperlink r:id="rId7" w:history="1">
        <w:r w:rsidRPr="0016062C">
          <w:rPr>
            <w:rStyle w:val="Hyperlink"/>
            <w:rFonts w:eastAsia="Times New Roman" w:cs="Times New Roman"/>
            <w:color w:val="000000" w:themeColor="text1"/>
            <w:szCs w:val="28"/>
          </w:rPr>
          <w:t>www.baokontum.com.vn/net-dep-doi-thuong/truong-ban-cong-tac-mat-tran-thon-tieu-bieu-26418.html</w:t>
        </w:r>
      </w:hyperlink>
    </w:p>
    <w:p w:rsidR="00D74102" w:rsidRDefault="00D74102" w:rsidP="002D737C">
      <w:pPr>
        <w:spacing w:before="120" w:after="120" w:line="360" w:lineRule="exact"/>
        <w:ind w:right="-26"/>
        <w:jc w:val="both"/>
        <w:rPr>
          <w:rFonts w:eastAsia="Calibri" w:cs="Times New Roman"/>
          <w:b/>
          <w:i/>
          <w:color w:val="000000" w:themeColor="text1"/>
          <w:szCs w:val="28"/>
        </w:rPr>
      </w:pPr>
      <w:r w:rsidRPr="0016062C">
        <w:rPr>
          <w:rFonts w:eastAsia="Calibri" w:cs="Times New Roman"/>
          <w:b/>
          <w:i/>
          <w:color w:val="000000" w:themeColor="text1"/>
          <w:szCs w:val="28"/>
        </w:rPr>
        <w:t xml:space="preserve">   (Các TCCSĐ có thể tham khảo thêm Bản tin thông tin nội bộ trên Trang thông tin điện tử Ban Tuyên giáo Tỉnh ủy Kon Tum để phục vụ sinh hoạt chi bộ).</w:t>
      </w:r>
    </w:p>
    <w:p w:rsidR="00474DAA" w:rsidRPr="0016062C" w:rsidRDefault="00474DAA" w:rsidP="00474DAA">
      <w:pPr>
        <w:spacing w:before="120" w:after="120" w:line="360" w:lineRule="exact"/>
        <w:ind w:right="-26"/>
        <w:jc w:val="center"/>
        <w:rPr>
          <w:rFonts w:eastAsia="Calibri" w:cs="Times New Roman"/>
          <w:b/>
          <w:i/>
          <w:color w:val="000000" w:themeColor="text1"/>
          <w:szCs w:val="28"/>
        </w:rPr>
      </w:pPr>
      <w:r>
        <w:rPr>
          <w:rFonts w:eastAsia="Calibri" w:cs="Times New Roman"/>
          <w:b/>
          <w:i/>
          <w:color w:val="000000" w:themeColor="text1"/>
          <w:szCs w:val="28"/>
        </w:rPr>
        <w:t>-------------------------------------------------</w:t>
      </w:r>
    </w:p>
    <w:p w:rsidR="00D74102" w:rsidRPr="0016062C" w:rsidRDefault="00D74102" w:rsidP="002D737C">
      <w:pPr>
        <w:spacing w:before="120" w:after="120" w:line="360" w:lineRule="exact"/>
        <w:rPr>
          <w:color w:val="000000" w:themeColor="text1"/>
        </w:rPr>
      </w:pPr>
    </w:p>
    <w:p w:rsidR="0081262A" w:rsidRPr="0016062C" w:rsidRDefault="0081262A" w:rsidP="002D737C">
      <w:pPr>
        <w:spacing w:before="120" w:after="120" w:line="360" w:lineRule="exact"/>
        <w:rPr>
          <w:color w:val="000000" w:themeColor="text1"/>
        </w:rPr>
      </w:pPr>
    </w:p>
    <w:sectPr w:rsidR="0081262A" w:rsidRPr="0016062C" w:rsidSect="002D737C">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CA" w:rsidRDefault="00295DCA" w:rsidP="00D74102">
      <w:pPr>
        <w:spacing w:after="0" w:line="240" w:lineRule="auto"/>
      </w:pPr>
      <w:r>
        <w:separator/>
      </w:r>
    </w:p>
  </w:endnote>
  <w:endnote w:type="continuationSeparator" w:id="0">
    <w:p w:rsidR="00295DCA" w:rsidRDefault="00295DCA" w:rsidP="00D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CA" w:rsidRDefault="00295DCA" w:rsidP="00D74102">
      <w:pPr>
        <w:spacing w:after="0" w:line="240" w:lineRule="auto"/>
      </w:pPr>
      <w:r>
        <w:separator/>
      </w:r>
    </w:p>
  </w:footnote>
  <w:footnote w:type="continuationSeparator" w:id="0">
    <w:p w:rsidR="00295DCA" w:rsidRDefault="00295DCA" w:rsidP="00D74102">
      <w:pPr>
        <w:spacing w:after="0" w:line="240" w:lineRule="auto"/>
      </w:pPr>
      <w:r>
        <w:continuationSeparator/>
      </w:r>
    </w:p>
  </w:footnote>
  <w:footnote w:id="1">
    <w:p w:rsidR="003E2505" w:rsidRPr="00B016FB" w:rsidRDefault="003E2505" w:rsidP="003E2505">
      <w:pPr>
        <w:shd w:val="clear" w:color="auto" w:fill="FFFFFF"/>
        <w:spacing w:after="0" w:line="240" w:lineRule="auto"/>
        <w:ind w:firstLine="720"/>
        <w:jc w:val="both"/>
        <w:rPr>
          <w:rFonts w:eastAsia="Times New Roman" w:cs="Times New Roman"/>
          <w:color w:val="333333"/>
          <w:sz w:val="20"/>
          <w:szCs w:val="20"/>
        </w:rPr>
      </w:pPr>
      <w:r w:rsidRPr="00B016FB">
        <w:rPr>
          <w:rStyle w:val="FootnoteReference"/>
          <w:rFonts w:cs="Times New Roman"/>
          <w:sz w:val="20"/>
          <w:szCs w:val="20"/>
        </w:rPr>
        <w:footnoteRef/>
      </w:r>
      <w:r w:rsidRPr="00B016FB">
        <w:rPr>
          <w:rFonts w:cs="Times New Roman"/>
          <w:sz w:val="20"/>
          <w:szCs w:val="20"/>
        </w:rPr>
        <w:t xml:space="preserve"> </w:t>
      </w:r>
      <w:r w:rsidRPr="00B016FB">
        <w:rPr>
          <w:rFonts w:eastAsia="Times New Roman" w:cs="Times New Roman"/>
          <w:color w:val="333333"/>
          <w:sz w:val="20"/>
          <w:szCs w:val="20"/>
        </w:rPr>
        <w:t> Tuyên truyền kỷ niệm các ngày lễ lớn và sự kiện lịch sử quan trọng trong tháng 11-2022: 105 năm Cách mạng Tháng Mười Nga (07/11/1917 - 07/11/2022); 76 năm Ngày Pháp luật Việt Nam (09/11/1946 - 09/11/2022); 92 năm Ngày Thành lập Mặt trận Dân tộc Thống nhất Việt Nam - Ngày truyền thống Mặt trận Tổ quốc Việt Nam (18/11/1930 - 18/11/2022); 40 năm Ngày Nhà giáo Việt Nam (20/11/1982 - 20/11/2022); 82 năm Ngày Nam kỳ khởi nghĩa (23/11/1940 - 23/11/2022); 76 năm Ngày thành lập Hội Chữ Thập đỏ Việt Nam (23/11/1946 - 23/11/2022); 100  năm Ngày sinh đồng chí Võ Văn Kiệt, Thủ tướng Chính phủ nước Cộng hòa xã hội chủ nghĩa Việt Nam (23/11/1922 - 23/11/2022); </w:t>
      </w:r>
      <w:r w:rsidRPr="00D5176C">
        <w:rPr>
          <w:rFonts w:eastAsia="Times New Roman" w:cs="Times New Roman"/>
          <w:iCs/>
          <w:color w:val="333333"/>
          <w:sz w:val="20"/>
          <w:szCs w:val="20"/>
        </w:rPr>
        <w:t>202 năm Ngày sinh Ph.Ăng-ghen (28/11/1820 - 28/11/2022).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372383"/>
      <w:docPartObj>
        <w:docPartGallery w:val="Page Numbers (Top of Page)"/>
        <w:docPartUnique/>
      </w:docPartObj>
    </w:sdtPr>
    <w:sdtEndPr>
      <w:rPr>
        <w:noProof/>
      </w:rPr>
    </w:sdtEndPr>
    <w:sdtContent>
      <w:p w:rsidR="00D31BE3" w:rsidRDefault="00D31BE3">
        <w:pPr>
          <w:pStyle w:val="Header"/>
          <w:jc w:val="center"/>
        </w:pPr>
        <w:r>
          <w:fldChar w:fldCharType="begin"/>
        </w:r>
        <w:r>
          <w:instrText xml:space="preserve"> PAGE   \* MERGEFORMAT </w:instrText>
        </w:r>
        <w:r>
          <w:fldChar w:fldCharType="separate"/>
        </w:r>
        <w:r w:rsidR="00D5176C">
          <w:rPr>
            <w:noProof/>
          </w:rPr>
          <w:t>7</w:t>
        </w:r>
        <w:r>
          <w:rPr>
            <w:noProof/>
          </w:rPr>
          <w:fldChar w:fldCharType="end"/>
        </w:r>
      </w:p>
    </w:sdtContent>
  </w:sdt>
  <w:p w:rsidR="00D31BE3" w:rsidRDefault="00D3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02"/>
    <w:rsid w:val="00007034"/>
    <w:rsid w:val="000401A0"/>
    <w:rsid w:val="001172BF"/>
    <w:rsid w:val="0016062C"/>
    <w:rsid w:val="00237BB9"/>
    <w:rsid w:val="00295DCA"/>
    <w:rsid w:val="002D737C"/>
    <w:rsid w:val="0032283E"/>
    <w:rsid w:val="003B5E67"/>
    <w:rsid w:val="003E2505"/>
    <w:rsid w:val="00474DAA"/>
    <w:rsid w:val="005F6C50"/>
    <w:rsid w:val="00612947"/>
    <w:rsid w:val="00615F8F"/>
    <w:rsid w:val="00646203"/>
    <w:rsid w:val="006E5E07"/>
    <w:rsid w:val="00717FAF"/>
    <w:rsid w:val="0075598C"/>
    <w:rsid w:val="00787F10"/>
    <w:rsid w:val="007C7C89"/>
    <w:rsid w:val="0081262A"/>
    <w:rsid w:val="009C7DA0"/>
    <w:rsid w:val="00A10C00"/>
    <w:rsid w:val="00AA350F"/>
    <w:rsid w:val="00AE55B2"/>
    <w:rsid w:val="00B442D5"/>
    <w:rsid w:val="00B8746D"/>
    <w:rsid w:val="00BE0AB1"/>
    <w:rsid w:val="00BF6F12"/>
    <w:rsid w:val="00C24286"/>
    <w:rsid w:val="00C34BA1"/>
    <w:rsid w:val="00C57F2D"/>
    <w:rsid w:val="00C70748"/>
    <w:rsid w:val="00D1526E"/>
    <w:rsid w:val="00D203B5"/>
    <w:rsid w:val="00D31BE3"/>
    <w:rsid w:val="00D5176C"/>
    <w:rsid w:val="00D74102"/>
    <w:rsid w:val="00DA556A"/>
    <w:rsid w:val="00DE0F51"/>
    <w:rsid w:val="00DE215A"/>
    <w:rsid w:val="00E14B07"/>
    <w:rsid w:val="00ED3D93"/>
    <w:rsid w:val="00F53536"/>
    <w:rsid w:val="00F924EC"/>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4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102"/>
    <w:rPr>
      <w:sz w:val="20"/>
      <w:szCs w:val="20"/>
    </w:rPr>
  </w:style>
  <w:style w:type="character" w:styleId="FootnoteReference">
    <w:name w:val="footnote reference"/>
    <w:basedOn w:val="DefaultParagraphFont"/>
    <w:uiPriority w:val="99"/>
    <w:semiHidden/>
    <w:unhideWhenUsed/>
    <w:rsid w:val="00D74102"/>
    <w:rPr>
      <w:vertAlign w:val="superscript"/>
    </w:rPr>
  </w:style>
  <w:style w:type="paragraph" w:styleId="ListParagraph">
    <w:name w:val="List Paragraph"/>
    <w:basedOn w:val="Normal"/>
    <w:uiPriority w:val="34"/>
    <w:qFormat/>
    <w:rsid w:val="00D74102"/>
    <w:pPr>
      <w:ind w:left="720"/>
      <w:contextualSpacing/>
    </w:pPr>
  </w:style>
  <w:style w:type="character" w:styleId="Hyperlink">
    <w:name w:val="Hyperlink"/>
    <w:basedOn w:val="DefaultParagraphFont"/>
    <w:uiPriority w:val="99"/>
    <w:unhideWhenUsed/>
    <w:rsid w:val="0016062C"/>
    <w:rPr>
      <w:color w:val="0000FF" w:themeColor="hyperlink"/>
      <w:u w:val="single"/>
    </w:rPr>
  </w:style>
  <w:style w:type="paragraph" w:styleId="Header">
    <w:name w:val="header"/>
    <w:basedOn w:val="Normal"/>
    <w:link w:val="HeaderChar"/>
    <w:uiPriority w:val="99"/>
    <w:unhideWhenUsed/>
    <w:rsid w:val="002D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7C"/>
  </w:style>
  <w:style w:type="paragraph" w:styleId="Footer">
    <w:name w:val="footer"/>
    <w:basedOn w:val="Normal"/>
    <w:link w:val="FooterChar"/>
    <w:uiPriority w:val="99"/>
    <w:unhideWhenUsed/>
    <w:rsid w:val="002D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4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102"/>
    <w:rPr>
      <w:sz w:val="20"/>
      <w:szCs w:val="20"/>
    </w:rPr>
  </w:style>
  <w:style w:type="character" w:styleId="FootnoteReference">
    <w:name w:val="footnote reference"/>
    <w:basedOn w:val="DefaultParagraphFont"/>
    <w:uiPriority w:val="99"/>
    <w:semiHidden/>
    <w:unhideWhenUsed/>
    <w:rsid w:val="00D74102"/>
    <w:rPr>
      <w:vertAlign w:val="superscript"/>
    </w:rPr>
  </w:style>
  <w:style w:type="paragraph" w:styleId="ListParagraph">
    <w:name w:val="List Paragraph"/>
    <w:basedOn w:val="Normal"/>
    <w:uiPriority w:val="34"/>
    <w:qFormat/>
    <w:rsid w:val="00D74102"/>
    <w:pPr>
      <w:ind w:left="720"/>
      <w:contextualSpacing/>
    </w:pPr>
  </w:style>
  <w:style w:type="character" w:styleId="Hyperlink">
    <w:name w:val="Hyperlink"/>
    <w:basedOn w:val="DefaultParagraphFont"/>
    <w:uiPriority w:val="99"/>
    <w:unhideWhenUsed/>
    <w:rsid w:val="0016062C"/>
    <w:rPr>
      <w:color w:val="0000FF" w:themeColor="hyperlink"/>
      <w:u w:val="single"/>
    </w:rPr>
  </w:style>
  <w:style w:type="paragraph" w:styleId="Header">
    <w:name w:val="header"/>
    <w:basedOn w:val="Normal"/>
    <w:link w:val="HeaderChar"/>
    <w:uiPriority w:val="99"/>
    <w:unhideWhenUsed/>
    <w:rsid w:val="002D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7C"/>
  </w:style>
  <w:style w:type="paragraph" w:styleId="Footer">
    <w:name w:val="footer"/>
    <w:basedOn w:val="Normal"/>
    <w:link w:val="FooterChar"/>
    <w:uiPriority w:val="99"/>
    <w:unhideWhenUsed/>
    <w:rsid w:val="002D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3904">
      <w:bodyDiv w:val="1"/>
      <w:marLeft w:val="0"/>
      <w:marRight w:val="0"/>
      <w:marTop w:val="0"/>
      <w:marBottom w:val="0"/>
      <w:divBdr>
        <w:top w:val="none" w:sz="0" w:space="0" w:color="auto"/>
        <w:left w:val="none" w:sz="0" w:space="0" w:color="auto"/>
        <w:bottom w:val="none" w:sz="0" w:space="0" w:color="auto"/>
        <w:right w:val="none" w:sz="0" w:space="0" w:color="auto"/>
      </w:divBdr>
    </w:div>
    <w:div w:id="1092124408">
      <w:bodyDiv w:val="1"/>
      <w:marLeft w:val="0"/>
      <w:marRight w:val="0"/>
      <w:marTop w:val="0"/>
      <w:marBottom w:val="0"/>
      <w:divBdr>
        <w:top w:val="none" w:sz="0" w:space="0" w:color="auto"/>
        <w:left w:val="none" w:sz="0" w:space="0" w:color="auto"/>
        <w:bottom w:val="none" w:sz="0" w:space="0" w:color="auto"/>
        <w:right w:val="none" w:sz="0" w:space="0" w:color="auto"/>
      </w:divBdr>
    </w:div>
    <w:div w:id="1375302274">
      <w:bodyDiv w:val="1"/>
      <w:marLeft w:val="0"/>
      <w:marRight w:val="0"/>
      <w:marTop w:val="0"/>
      <w:marBottom w:val="0"/>
      <w:divBdr>
        <w:top w:val="none" w:sz="0" w:space="0" w:color="auto"/>
        <w:left w:val="none" w:sz="0" w:space="0" w:color="auto"/>
        <w:bottom w:val="none" w:sz="0" w:space="0" w:color="auto"/>
        <w:right w:val="none" w:sz="0" w:space="0" w:color="auto"/>
      </w:divBdr>
    </w:div>
    <w:div w:id="1381588130">
      <w:bodyDiv w:val="1"/>
      <w:marLeft w:val="0"/>
      <w:marRight w:val="0"/>
      <w:marTop w:val="0"/>
      <w:marBottom w:val="0"/>
      <w:divBdr>
        <w:top w:val="none" w:sz="0" w:space="0" w:color="auto"/>
        <w:left w:val="none" w:sz="0" w:space="0" w:color="auto"/>
        <w:bottom w:val="none" w:sz="0" w:space="0" w:color="auto"/>
        <w:right w:val="none" w:sz="0" w:space="0" w:color="auto"/>
      </w:divBdr>
    </w:div>
    <w:div w:id="1531919004">
      <w:bodyDiv w:val="1"/>
      <w:marLeft w:val="0"/>
      <w:marRight w:val="0"/>
      <w:marTop w:val="0"/>
      <w:marBottom w:val="0"/>
      <w:divBdr>
        <w:top w:val="none" w:sz="0" w:space="0" w:color="auto"/>
        <w:left w:val="none" w:sz="0" w:space="0" w:color="auto"/>
        <w:bottom w:val="none" w:sz="0" w:space="0" w:color="auto"/>
        <w:right w:val="none" w:sz="0" w:space="0" w:color="auto"/>
      </w:divBdr>
    </w:div>
    <w:div w:id="1615408300">
      <w:bodyDiv w:val="1"/>
      <w:marLeft w:val="0"/>
      <w:marRight w:val="0"/>
      <w:marTop w:val="0"/>
      <w:marBottom w:val="0"/>
      <w:divBdr>
        <w:top w:val="none" w:sz="0" w:space="0" w:color="auto"/>
        <w:left w:val="none" w:sz="0" w:space="0" w:color="auto"/>
        <w:bottom w:val="none" w:sz="0" w:space="0" w:color="auto"/>
        <w:right w:val="none" w:sz="0" w:space="0" w:color="auto"/>
      </w:divBdr>
    </w:div>
    <w:div w:id="17544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okontum.com.vn/net-dep-doi-thuong/truong-ban-cong-tac-mat-tran-thon-tieu-bieu-2641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2022-10-27T03:13:00Z</dcterms:created>
  <dcterms:modified xsi:type="dcterms:W3CDTF">2022-10-31T02:06:00Z</dcterms:modified>
</cp:coreProperties>
</file>