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6C3" w:rsidRPr="002106C3" w:rsidRDefault="002106C3" w:rsidP="00F25F1C">
      <w:pPr>
        <w:shd w:val="clear" w:color="auto" w:fill="FFFFFF"/>
        <w:spacing w:before="120" w:after="120" w:line="340" w:lineRule="exact"/>
        <w:jc w:val="center"/>
        <w:rPr>
          <w:rFonts w:eastAsia="Times New Roman"/>
          <w:b/>
          <w:color w:val="000000"/>
          <w:szCs w:val="28"/>
        </w:rPr>
      </w:pPr>
      <w:r w:rsidRPr="002106C3">
        <w:rPr>
          <w:rFonts w:eastAsia="Times New Roman"/>
          <w:b/>
          <w:color w:val="000000"/>
          <w:szCs w:val="28"/>
        </w:rPr>
        <w:t>TÀI LIỆU SINH HOẠT CHI BỘ THÁNG 07-2022</w:t>
      </w:r>
    </w:p>
    <w:p w:rsidR="002106C3" w:rsidRPr="002106C3" w:rsidRDefault="002106C3" w:rsidP="00F25F1C">
      <w:pPr>
        <w:shd w:val="clear" w:color="auto" w:fill="FFFFFF"/>
        <w:spacing w:before="120" w:after="120" w:line="340" w:lineRule="exact"/>
        <w:ind w:firstLine="567"/>
        <w:jc w:val="both"/>
        <w:rPr>
          <w:rFonts w:eastAsia="Times New Roman"/>
          <w:b/>
          <w:bCs/>
          <w:color w:val="000000"/>
          <w:szCs w:val="28"/>
        </w:rPr>
      </w:pPr>
      <w:r w:rsidRPr="002106C3">
        <w:rPr>
          <w:rFonts w:eastAsia="Times New Roman"/>
          <w:b/>
          <w:bCs/>
          <w:color w:val="000000"/>
          <w:szCs w:val="28"/>
        </w:rPr>
        <w:t>A. ĐỊNH HƯỚNG SINH HOẠT CHI BỘ TRONG THÁNG 07-2022</w:t>
      </w:r>
    </w:p>
    <w:p w:rsidR="002106C3" w:rsidRPr="00352C80" w:rsidRDefault="002106C3" w:rsidP="00F25F1C">
      <w:pPr>
        <w:shd w:val="clear" w:color="auto" w:fill="FFFFFF"/>
        <w:spacing w:before="120" w:after="120" w:line="340" w:lineRule="exact"/>
        <w:ind w:firstLine="567"/>
        <w:jc w:val="both"/>
        <w:rPr>
          <w:rFonts w:eastAsia="Times New Roman"/>
          <w:color w:val="000000" w:themeColor="text1"/>
          <w:szCs w:val="28"/>
        </w:rPr>
      </w:pPr>
      <w:r w:rsidRPr="00352C80">
        <w:rPr>
          <w:rFonts w:eastAsia="Times New Roman"/>
          <w:color w:val="000000" w:themeColor="text1"/>
          <w:szCs w:val="28"/>
        </w:rPr>
        <w:t xml:space="preserve">Các cấp ủy, chi bộ </w:t>
      </w:r>
      <w:r w:rsidRPr="00352C80">
        <w:rPr>
          <w:rFonts w:eastAsia="Times New Roman"/>
          <w:b/>
          <w:color w:val="000000" w:themeColor="text1"/>
          <w:szCs w:val="28"/>
        </w:rPr>
        <w:t>lựa chọn những nội dung</w:t>
      </w:r>
      <w:r w:rsidRPr="00352C80">
        <w:rPr>
          <w:rFonts w:eastAsia="Times New Roman"/>
          <w:color w:val="000000" w:themeColor="text1"/>
          <w:szCs w:val="28"/>
        </w:rPr>
        <w:t xml:space="preserve"> t</w:t>
      </w:r>
      <w:r w:rsidR="00352C80" w:rsidRPr="00352C80">
        <w:rPr>
          <w:rFonts w:eastAsia="Times New Roman"/>
          <w:color w:val="000000" w:themeColor="text1"/>
          <w:szCs w:val="28"/>
        </w:rPr>
        <w:t>rong Tài liệu sinh hoạt tháng 07</w:t>
      </w:r>
      <w:r w:rsidRPr="00352C80">
        <w:rPr>
          <w:rFonts w:eastAsia="Times New Roman"/>
          <w:color w:val="000000" w:themeColor="text1"/>
          <w:szCs w:val="28"/>
        </w:rPr>
        <w:t>/2022 để sinh hoạt chi bộ. Tập trung tuyên truyền, thông tin các nội dung:</w:t>
      </w:r>
    </w:p>
    <w:p w:rsidR="002106C3" w:rsidRPr="00352C80" w:rsidRDefault="002106C3" w:rsidP="00F25F1C">
      <w:pPr>
        <w:shd w:val="clear" w:color="auto" w:fill="FFFFFF"/>
        <w:spacing w:before="120" w:after="120" w:line="340" w:lineRule="exact"/>
        <w:ind w:firstLine="567"/>
        <w:jc w:val="both"/>
        <w:rPr>
          <w:rFonts w:eastAsia="Times New Roman"/>
          <w:color w:val="000000" w:themeColor="text1"/>
          <w:szCs w:val="28"/>
        </w:rPr>
      </w:pPr>
      <w:r w:rsidRPr="00352C80">
        <w:rPr>
          <w:rFonts w:eastAsia="Times New Roman"/>
          <w:b/>
          <w:color w:val="000000" w:themeColor="text1"/>
          <w:szCs w:val="28"/>
        </w:rPr>
        <w:t>1.</w:t>
      </w:r>
      <w:r w:rsidRPr="00352C80">
        <w:rPr>
          <w:rFonts w:eastAsia="Times New Roman"/>
          <w:color w:val="000000" w:themeColor="text1"/>
          <w:szCs w:val="28"/>
        </w:rPr>
        <w:t xml:space="preserve"> Thông tin thời sự về tình hình trong huyện, tỉnh, trong nước và thế giới; sinh hoạt chính trị tư tưởng và tuyên truyền kỷ niệm các hoạt động chính trị, các ngày lễ lớn của đất nước, địa phương trong tháng 07/2022</w:t>
      </w:r>
      <w:r w:rsidRPr="00352C80">
        <w:rPr>
          <w:rFonts w:eastAsia="Times New Roman"/>
          <w:b/>
          <w:color w:val="000000" w:themeColor="text1"/>
          <w:szCs w:val="28"/>
          <w:vertAlign w:val="superscript"/>
        </w:rPr>
        <w:footnoteReference w:id="1"/>
      </w:r>
      <w:r w:rsidRPr="00352C80">
        <w:rPr>
          <w:rFonts w:eastAsia="Times New Roman"/>
          <w:color w:val="000000" w:themeColor="text1"/>
          <w:szCs w:val="28"/>
        </w:rPr>
        <w:t>.</w:t>
      </w:r>
    </w:p>
    <w:p w:rsidR="002106C3" w:rsidRPr="00352C80" w:rsidRDefault="002106C3" w:rsidP="00F25F1C">
      <w:pPr>
        <w:shd w:val="clear" w:color="auto" w:fill="FFFFFF"/>
        <w:spacing w:before="120" w:after="120" w:line="340" w:lineRule="exact"/>
        <w:ind w:firstLine="567"/>
        <w:jc w:val="both"/>
        <w:rPr>
          <w:rFonts w:eastAsia="Times New Roman"/>
          <w:color w:val="000000" w:themeColor="text1"/>
          <w:szCs w:val="28"/>
        </w:rPr>
      </w:pPr>
      <w:r w:rsidRPr="00352C80">
        <w:rPr>
          <w:rFonts w:eastAsia="Times New Roman"/>
          <w:color w:val="000000" w:themeColor="text1"/>
          <w:szCs w:val="28"/>
        </w:rPr>
        <w:t xml:space="preserve">2. </w:t>
      </w:r>
      <w:r w:rsidRPr="002106C3">
        <w:rPr>
          <w:rFonts w:eastAsia="Times New Roman"/>
          <w:color w:val="000000" w:themeColor="text1"/>
          <w:szCs w:val="28"/>
        </w:rPr>
        <w:t>Tuyên truyền Kết luận số 28-KL/TW, ngày 21/02/2022 của Bộ Chính trị về tinh giản biên chế và cơ cấu lại đội ngũ cán bộ, công chức, viên chức và Kế hoạch số 55-KH/TU, ngày 27/4/2022 của Ban Thường vụ Tỉnh ủy về thực hiện Kết luận số 28-KL/TW của Bộ Chính trị; Kết luận số 35-KL/TW, ngày 05/5/2022 của Bộ Chính trị về “Danh mục chức danh, chức vụ lãnh đạo và tương đương của hệ thống chính trị từ Trung ương đến cơ sở”; Quy định số 67-QĐ/TW, ngày 02/6/2022 của Ban Bí thư về chức năng, nhiệm vụ, quyền hạn, tổ chức bộ máy, chế độ làm việc, quan hệ công tác của Ban Chỉ đạo phòng, chống tham nhũng, tiêu cực tỉnh, thành phố trực thuộc Trung ương.</w:t>
      </w:r>
    </w:p>
    <w:p w:rsidR="002106C3" w:rsidRPr="00352C80" w:rsidRDefault="002106C3" w:rsidP="00F25F1C">
      <w:pPr>
        <w:shd w:val="clear" w:color="auto" w:fill="FFFFFF"/>
        <w:spacing w:before="120" w:after="120" w:line="340" w:lineRule="exact"/>
        <w:ind w:firstLine="567"/>
        <w:jc w:val="both"/>
        <w:rPr>
          <w:rFonts w:eastAsia="Times New Roman"/>
          <w:color w:val="000000" w:themeColor="text1"/>
          <w:szCs w:val="28"/>
        </w:rPr>
      </w:pPr>
      <w:r w:rsidRPr="00352C80">
        <w:rPr>
          <w:rFonts w:eastAsia="Times New Roman"/>
          <w:b/>
          <w:color w:val="000000" w:themeColor="text1"/>
          <w:szCs w:val="28"/>
        </w:rPr>
        <w:t>3.</w:t>
      </w:r>
      <w:r w:rsidRPr="00352C80">
        <w:rPr>
          <w:rFonts w:eastAsia="Times New Roman"/>
          <w:color w:val="000000" w:themeColor="text1"/>
          <w:szCs w:val="28"/>
        </w:rPr>
        <w:t xml:space="preserve"> </w:t>
      </w:r>
      <w:r w:rsidRPr="002106C3">
        <w:rPr>
          <w:rFonts w:eastAsia="Times New Roman"/>
          <w:color w:val="000000" w:themeColor="text1"/>
          <w:szCs w:val="28"/>
        </w:rPr>
        <w:t xml:space="preserve">Tuyên truyền các Nghị quyết tại Hội nghị lần thứ bảy </w:t>
      </w:r>
      <w:r w:rsidR="00DC2750">
        <w:rPr>
          <w:rFonts w:eastAsia="Times New Roman"/>
          <w:color w:val="000000" w:themeColor="text1"/>
          <w:szCs w:val="28"/>
        </w:rPr>
        <w:t>BCH</w:t>
      </w:r>
      <w:r w:rsidRPr="002106C3">
        <w:rPr>
          <w:rFonts w:eastAsia="Times New Roman"/>
          <w:color w:val="000000" w:themeColor="text1"/>
          <w:szCs w:val="28"/>
        </w:rPr>
        <w:t xml:space="preserve"> Đảng bộ tỉnh khóa XVI: Nghị quyết số 11-NQ/TU, ngày 16/5/2022 về cải thiện môi trường đầu tư, nâng cao năng lực cạnh tranh và tăng cường thu hút đầu tư trên địa bàn tỉnh đến năm 2025, định hướng đến năm 2030</w:t>
      </w:r>
      <w:r w:rsidRPr="002106C3">
        <w:rPr>
          <w:rFonts w:eastAsia="Times New Roman"/>
          <w:b/>
          <w:bCs/>
          <w:color w:val="000000" w:themeColor="text1"/>
          <w:szCs w:val="28"/>
        </w:rPr>
        <w:t>; </w:t>
      </w:r>
      <w:r w:rsidRPr="002106C3">
        <w:rPr>
          <w:rFonts w:eastAsia="Times New Roman"/>
          <w:color w:val="000000" w:themeColor="text1"/>
          <w:szCs w:val="28"/>
        </w:rPr>
        <w:t>Nghị quyết số 12-NQ/TU, ngày 18/5/2022 về phát triển du lịch tỉnh Kon Tum đến năm 2025, định hướng đến năm 2030; Nghị quyết số 13-NQ/TU, ngày 19/5/2022 về lãnh đạo thực hiện các chương trình mục tiêu quốc gia trên địa bàn tỉnh Kon Tum; Nghị quyết số 14-NQ/TU, ngày 19/5/2022 về đầu tư, phát triển và chế biến dược liệu trên địa bàn tỉnh đến năm 2</w:t>
      </w:r>
      <w:r w:rsidRPr="00352C80">
        <w:rPr>
          <w:rFonts w:eastAsia="Times New Roman"/>
          <w:color w:val="000000" w:themeColor="text1"/>
          <w:szCs w:val="28"/>
        </w:rPr>
        <w:t>025, định hướng đến năm 2030</w:t>
      </w:r>
    </w:p>
    <w:p w:rsidR="002106C3" w:rsidRPr="00352C80" w:rsidRDefault="002106C3" w:rsidP="00F25F1C">
      <w:pPr>
        <w:shd w:val="clear" w:color="auto" w:fill="FFFFFF"/>
        <w:spacing w:before="120" w:after="120" w:line="340" w:lineRule="exact"/>
        <w:ind w:firstLine="567"/>
        <w:jc w:val="both"/>
        <w:rPr>
          <w:rFonts w:eastAsia="Times New Roman"/>
          <w:color w:val="000000" w:themeColor="text1"/>
          <w:szCs w:val="28"/>
        </w:rPr>
      </w:pPr>
      <w:r w:rsidRPr="00352C80">
        <w:rPr>
          <w:rFonts w:eastAsia="Times New Roman"/>
          <w:b/>
          <w:color w:val="000000" w:themeColor="text1"/>
          <w:szCs w:val="28"/>
        </w:rPr>
        <w:t>4.</w:t>
      </w:r>
      <w:r w:rsidR="00352C80" w:rsidRPr="00352C80">
        <w:rPr>
          <w:rFonts w:eastAsia="Times New Roman"/>
          <w:b/>
          <w:color w:val="000000" w:themeColor="text1"/>
          <w:szCs w:val="28"/>
        </w:rPr>
        <w:t xml:space="preserve"> </w:t>
      </w:r>
      <w:r w:rsidR="00F25F1C">
        <w:rPr>
          <w:rFonts w:eastAsia="Times New Roman"/>
          <w:color w:val="000000" w:themeColor="text1"/>
          <w:szCs w:val="28"/>
        </w:rPr>
        <w:t xml:space="preserve">Tuyên truyền, phổ biến: </w:t>
      </w:r>
      <w:r w:rsidRPr="002106C3">
        <w:rPr>
          <w:rFonts w:eastAsia="Times New Roman"/>
          <w:color w:val="000000" w:themeColor="text1"/>
          <w:szCs w:val="28"/>
        </w:rPr>
        <w:t xml:space="preserve">Nghị quyết số 10-NQ/TW, ngày 10/02/2022 của Bộ Chính trị về “định hướng Chiến lược địa chất, khoáng sản và công nghiệp khai khoáng đến năm 2030, tầm nhìn đến năm 2045”; Kế hoạch số 32-KH/TU, ngày 12/5/2022 của Ban Thường vụ Tỉnh ủy thực hiện Nghị quyết 10-NQ/TW của Bộ Chính trị; Chỉ thị số 12-CT/TW, ngày 05/01/2022 của Ban Bí thư về tăng cường sự lãnh đạo của Đảng, nâng cao hiệu quả đối ngoại nhân dân trong tình hình mới; Kế hoạch số 04-KH/TW, ngày 28/02/2022 của Ban Bí thư về triển khai thực hiện Thỏa thuận cấp cao Việt Nam - Lào năm 2022; Kế hoạch số 58-KH/TU, ngày 09/5/2022 của </w:t>
      </w:r>
      <w:r w:rsidR="00B6007D">
        <w:rPr>
          <w:rFonts w:eastAsia="Times New Roman"/>
          <w:color w:val="000000" w:themeColor="text1"/>
          <w:szCs w:val="28"/>
        </w:rPr>
        <w:t xml:space="preserve">BTV </w:t>
      </w:r>
      <w:r w:rsidRPr="002106C3">
        <w:rPr>
          <w:rFonts w:eastAsia="Times New Roman"/>
          <w:color w:val="000000" w:themeColor="text1"/>
          <w:szCs w:val="28"/>
        </w:rPr>
        <w:t xml:space="preserve">Tỉnh ủy về thực hiện Chỉ thị số 12-CT/TW của Bộ Chính trị; Kết luận số 31-KL/TW, ngày 07/3/2022 của Bộ Chính trị về định hướng phát triển ngành công nghiệp bô-xít - alumin - nhôm </w:t>
      </w:r>
      <w:r w:rsidR="00B6007D">
        <w:rPr>
          <w:rFonts w:eastAsia="Times New Roman"/>
          <w:color w:val="000000" w:themeColor="text1"/>
          <w:szCs w:val="28"/>
        </w:rPr>
        <w:t>giai đoạn đến năm 2030, tầm nhì</w:t>
      </w:r>
      <w:r w:rsidRPr="002106C3">
        <w:rPr>
          <w:rFonts w:eastAsia="Times New Roman"/>
          <w:color w:val="000000" w:themeColor="text1"/>
          <w:szCs w:val="28"/>
        </w:rPr>
        <w:t>n đến năm 2045.</w:t>
      </w:r>
    </w:p>
    <w:p w:rsidR="00DC2750" w:rsidRDefault="002106C3" w:rsidP="00F25F1C">
      <w:pPr>
        <w:shd w:val="clear" w:color="auto" w:fill="FFFFFF"/>
        <w:spacing w:before="120" w:after="120" w:line="340" w:lineRule="exact"/>
        <w:ind w:firstLine="567"/>
        <w:jc w:val="both"/>
        <w:rPr>
          <w:rFonts w:eastAsia="Times New Roman"/>
          <w:color w:val="000000" w:themeColor="text1"/>
          <w:szCs w:val="28"/>
        </w:rPr>
      </w:pPr>
      <w:r w:rsidRPr="00F25F1C">
        <w:rPr>
          <w:rFonts w:eastAsia="Times New Roman"/>
          <w:b/>
          <w:color w:val="000000" w:themeColor="text1"/>
          <w:szCs w:val="28"/>
        </w:rPr>
        <w:lastRenderedPageBreak/>
        <w:t>5.</w:t>
      </w:r>
      <w:r w:rsidRPr="00352C80">
        <w:rPr>
          <w:rFonts w:eastAsia="Times New Roman"/>
          <w:color w:val="000000" w:themeColor="text1"/>
          <w:szCs w:val="28"/>
        </w:rPr>
        <w:t xml:space="preserve"> </w:t>
      </w:r>
      <w:r w:rsidRPr="002106C3">
        <w:rPr>
          <w:rFonts w:eastAsia="Times New Roman"/>
          <w:color w:val="000000" w:themeColor="text1"/>
          <w:szCs w:val="28"/>
        </w:rPr>
        <w:t xml:space="preserve">Tiếp tục tuyên truyền Chuyên đề </w:t>
      </w:r>
      <w:r w:rsidR="00DC2750">
        <w:rPr>
          <w:rFonts w:eastAsia="Times New Roman"/>
          <w:color w:val="000000" w:themeColor="text1"/>
          <w:szCs w:val="28"/>
        </w:rPr>
        <w:t xml:space="preserve">về học tập và làm theo tư tưởng, đạo đức, phong cách Hồ Chí Minh. </w:t>
      </w:r>
    </w:p>
    <w:p w:rsidR="00352C80" w:rsidRDefault="002106C3" w:rsidP="00F25F1C">
      <w:pPr>
        <w:shd w:val="clear" w:color="auto" w:fill="FFFFFF"/>
        <w:spacing w:before="120" w:after="120" w:line="340" w:lineRule="exact"/>
        <w:ind w:firstLine="567"/>
        <w:jc w:val="both"/>
        <w:rPr>
          <w:rFonts w:eastAsia="Times New Roman"/>
          <w:color w:val="000000" w:themeColor="text1"/>
          <w:szCs w:val="28"/>
        </w:rPr>
      </w:pPr>
      <w:r w:rsidRPr="00DC2750">
        <w:rPr>
          <w:rFonts w:eastAsia="Times New Roman"/>
          <w:b/>
          <w:color w:val="000000" w:themeColor="text1"/>
          <w:szCs w:val="28"/>
        </w:rPr>
        <w:t>6</w:t>
      </w:r>
      <w:r w:rsidRPr="00352C80">
        <w:rPr>
          <w:rFonts w:eastAsia="Times New Roman"/>
          <w:color w:val="000000" w:themeColor="text1"/>
          <w:szCs w:val="28"/>
        </w:rPr>
        <w:t>.</w:t>
      </w:r>
      <w:r w:rsidR="00352C80" w:rsidRPr="00352C80">
        <w:rPr>
          <w:rFonts w:eastAsia="Times New Roman"/>
          <w:color w:val="000000" w:themeColor="text1"/>
          <w:szCs w:val="28"/>
        </w:rPr>
        <w:t xml:space="preserve"> </w:t>
      </w:r>
      <w:r w:rsidRPr="002106C3">
        <w:rPr>
          <w:rFonts w:eastAsia="Times New Roman"/>
          <w:color w:val="000000" w:themeColor="text1"/>
          <w:szCs w:val="28"/>
        </w:rPr>
        <w:t>Tuyên truyền kết quả phát triển kinh tế - xã hội 6 tháng đầu năm; nhiệm vụ kinh tế- xã hội tháng 7 và những tháng còn lại của năm 2022; kết quả thực hiện các chính sách a</w:t>
      </w:r>
      <w:r w:rsidR="00F25F1C">
        <w:rPr>
          <w:rFonts w:eastAsia="Times New Roman"/>
          <w:color w:val="000000" w:themeColor="text1"/>
          <w:szCs w:val="28"/>
        </w:rPr>
        <w:t>n sinh xã hội, phúc lợi xã hội,…</w:t>
      </w:r>
    </w:p>
    <w:p w:rsidR="002106C3" w:rsidRDefault="002106C3" w:rsidP="00F25F1C">
      <w:pPr>
        <w:shd w:val="clear" w:color="auto" w:fill="FFFFFF"/>
        <w:spacing w:before="120" w:after="120" w:line="340" w:lineRule="exact"/>
        <w:ind w:firstLine="567"/>
        <w:jc w:val="both"/>
        <w:rPr>
          <w:rFonts w:eastAsia="Times New Roman"/>
          <w:color w:val="000000" w:themeColor="text1"/>
          <w:szCs w:val="28"/>
        </w:rPr>
      </w:pPr>
      <w:r w:rsidRPr="00F25F1C">
        <w:rPr>
          <w:rFonts w:eastAsia="Times New Roman"/>
          <w:color w:val="000000" w:themeColor="text1"/>
          <w:szCs w:val="28"/>
        </w:rPr>
        <w:t>7.</w:t>
      </w:r>
      <w:r w:rsidRPr="00352C80">
        <w:rPr>
          <w:rFonts w:eastAsia="Times New Roman"/>
          <w:color w:val="000000" w:themeColor="text1"/>
          <w:szCs w:val="28"/>
        </w:rPr>
        <w:t xml:space="preserve"> </w:t>
      </w:r>
      <w:r w:rsidR="00DC2750">
        <w:rPr>
          <w:rFonts w:eastAsia="Times New Roman"/>
          <w:color w:val="000000" w:themeColor="text1"/>
          <w:szCs w:val="28"/>
        </w:rPr>
        <w:t>T</w:t>
      </w:r>
      <w:r w:rsidRPr="002106C3">
        <w:rPr>
          <w:rFonts w:eastAsia="Times New Roman"/>
          <w:color w:val="000000" w:themeColor="text1"/>
          <w:szCs w:val="28"/>
        </w:rPr>
        <w:t>uyên truyền công tác phòng, chống dịch bệnh, các biện pháp bảo đảm an toàn thực phẩm; công tác quản lý bảo vệ tài nguyên, khoáng sản; đảm bảo an ninh trật tự, an toàn giao thông...Tiếp tục tuyên truyền về Chiến lược phát triển giáo dục nghề nghiệp giai đoạn 2021-2030, tầm nhìn đến năm 2045</w:t>
      </w:r>
      <w:r w:rsidR="00DC2750">
        <w:rPr>
          <w:rFonts w:eastAsia="Times New Roman"/>
          <w:color w:val="000000" w:themeColor="text1"/>
          <w:szCs w:val="28"/>
        </w:rPr>
        <w:t>,…</w:t>
      </w:r>
    </w:p>
    <w:p w:rsidR="00352C80" w:rsidRPr="00367BE4" w:rsidRDefault="00352C80" w:rsidP="00F25F1C">
      <w:pPr>
        <w:shd w:val="clear" w:color="auto" w:fill="FFFFFF"/>
        <w:spacing w:before="120" w:after="120" w:line="340" w:lineRule="exact"/>
        <w:ind w:firstLine="567"/>
        <w:jc w:val="both"/>
        <w:rPr>
          <w:rFonts w:eastAsia="Times New Roman"/>
          <w:b/>
          <w:color w:val="000000"/>
          <w:szCs w:val="28"/>
        </w:rPr>
      </w:pPr>
      <w:r w:rsidRPr="00367BE4">
        <w:rPr>
          <w:rFonts w:eastAsia="Times New Roman"/>
          <w:b/>
          <w:color w:val="000000"/>
          <w:szCs w:val="28"/>
        </w:rPr>
        <w:t>B. THÔNG TIN THỜI SỰ</w:t>
      </w:r>
    </w:p>
    <w:p w:rsidR="00922E19" w:rsidRPr="0058049D" w:rsidRDefault="00922E19" w:rsidP="00F25F1C">
      <w:pPr>
        <w:shd w:val="clear" w:color="auto" w:fill="FFFFFF"/>
        <w:spacing w:before="120" w:after="120" w:line="340" w:lineRule="exact"/>
        <w:ind w:firstLine="567"/>
        <w:jc w:val="both"/>
        <w:rPr>
          <w:rFonts w:eastAsia="Times New Roman"/>
          <w:color w:val="000000" w:themeColor="text1"/>
          <w:szCs w:val="28"/>
        </w:rPr>
      </w:pPr>
      <w:r w:rsidRPr="0058049D">
        <w:rPr>
          <w:rFonts w:eastAsia="Times New Roman"/>
          <w:b/>
          <w:color w:val="000000" w:themeColor="text1"/>
          <w:szCs w:val="28"/>
        </w:rPr>
        <w:t xml:space="preserve">I. TIN TRONG NƯỚC VÀ QUỐC TẾ: </w:t>
      </w:r>
      <w:r w:rsidR="00DC2750" w:rsidRPr="0058049D">
        <w:rPr>
          <w:rFonts w:eastAsia="Times New Roman"/>
          <w:color w:val="000000" w:themeColor="text1"/>
          <w:szCs w:val="28"/>
        </w:rPr>
        <w:t>Các TCCS Đả</w:t>
      </w:r>
      <w:r w:rsidRPr="0058049D">
        <w:rPr>
          <w:rFonts w:eastAsia="Times New Roman"/>
          <w:color w:val="000000" w:themeColor="text1"/>
          <w:szCs w:val="28"/>
        </w:rPr>
        <w:t xml:space="preserve">ng </w:t>
      </w:r>
      <w:r w:rsidR="00F25F1C">
        <w:rPr>
          <w:rFonts w:eastAsia="Times New Roman"/>
          <w:color w:val="000000" w:themeColor="text1"/>
          <w:szCs w:val="28"/>
        </w:rPr>
        <w:t xml:space="preserve">có thể </w:t>
      </w:r>
      <w:r w:rsidRPr="0058049D">
        <w:rPr>
          <w:rFonts w:eastAsia="Times New Roman"/>
          <w:color w:val="000000" w:themeColor="text1"/>
          <w:szCs w:val="28"/>
        </w:rPr>
        <w:t xml:space="preserve">tham khảo tại trang TTĐT huyện. </w:t>
      </w:r>
    </w:p>
    <w:p w:rsidR="00356343" w:rsidRPr="0058049D" w:rsidRDefault="00922E19" w:rsidP="00F25F1C">
      <w:pPr>
        <w:shd w:val="clear" w:color="auto" w:fill="FFFFFF"/>
        <w:spacing w:before="120" w:after="120" w:line="340" w:lineRule="exact"/>
        <w:ind w:firstLine="567"/>
        <w:jc w:val="both"/>
        <w:rPr>
          <w:rFonts w:eastAsia="Times New Roman"/>
          <w:b/>
          <w:iCs/>
          <w:color w:val="000000" w:themeColor="text1"/>
          <w:szCs w:val="28"/>
        </w:rPr>
      </w:pPr>
      <w:r w:rsidRPr="0058049D">
        <w:rPr>
          <w:rFonts w:eastAsia="Times New Roman"/>
          <w:b/>
          <w:color w:val="000000" w:themeColor="text1"/>
          <w:szCs w:val="28"/>
        </w:rPr>
        <w:t xml:space="preserve">II. </w:t>
      </w:r>
      <w:r w:rsidR="00356343" w:rsidRPr="0058049D">
        <w:rPr>
          <w:rFonts w:eastAsia="Times New Roman"/>
          <w:b/>
          <w:iCs/>
          <w:color w:val="000000" w:themeColor="text1"/>
          <w:szCs w:val="28"/>
        </w:rPr>
        <w:t xml:space="preserve">TIN TRONG TỈNH </w:t>
      </w:r>
    </w:p>
    <w:p w:rsidR="00356343" w:rsidRPr="0058049D" w:rsidRDefault="002106C3" w:rsidP="00F25F1C">
      <w:pPr>
        <w:shd w:val="clear" w:color="auto" w:fill="FFFFFF"/>
        <w:spacing w:before="120" w:after="120" w:line="340" w:lineRule="exact"/>
        <w:ind w:firstLine="567"/>
        <w:jc w:val="both"/>
        <w:rPr>
          <w:rFonts w:eastAsia="Times New Roman"/>
          <w:b/>
          <w:bCs/>
          <w:color w:val="000000" w:themeColor="text1"/>
          <w:szCs w:val="28"/>
        </w:rPr>
      </w:pPr>
      <w:r w:rsidRPr="0058049D">
        <w:rPr>
          <w:rFonts w:eastAsia="Times New Roman"/>
          <w:b/>
          <w:bCs/>
          <w:color w:val="000000" w:themeColor="text1"/>
          <w:szCs w:val="28"/>
        </w:rPr>
        <w:t xml:space="preserve">1. Sáng 10-6, Tỉnh ủy, HĐND, UBND, Ủy ban MTTQ Việt Nam tỉnh tổ chức Lễ viếng, truy điệu, an táng </w:t>
      </w:r>
      <w:r w:rsidR="00356343" w:rsidRPr="0058049D">
        <w:rPr>
          <w:rFonts w:eastAsia="Times New Roman"/>
          <w:b/>
          <w:bCs/>
          <w:color w:val="000000" w:themeColor="text1"/>
          <w:szCs w:val="28"/>
        </w:rPr>
        <w:t xml:space="preserve">13 </w:t>
      </w:r>
      <w:r w:rsidRPr="0058049D">
        <w:rPr>
          <w:rFonts w:eastAsia="Times New Roman"/>
          <w:b/>
          <w:bCs/>
          <w:color w:val="000000" w:themeColor="text1"/>
          <w:szCs w:val="28"/>
        </w:rPr>
        <w:t xml:space="preserve">hài cốt liệt sĩ quân tình nguyện và chuyên gia Việt Nam hy sinh tại Lào và Campuchia được quy </w:t>
      </w:r>
      <w:r w:rsidR="00356343" w:rsidRPr="0058049D">
        <w:rPr>
          <w:rFonts w:eastAsia="Times New Roman"/>
          <w:b/>
          <w:bCs/>
          <w:color w:val="000000" w:themeColor="text1"/>
          <w:szCs w:val="28"/>
        </w:rPr>
        <w:t>tập trong mùa khô năm 2021-2022 tại nghĩa trang liệt sỹ huyện Ngọc Hồi.</w:t>
      </w:r>
      <w:r w:rsidRPr="0058049D">
        <w:rPr>
          <w:rFonts w:eastAsia="Times New Roman"/>
          <w:color w:val="000000" w:themeColor="text1"/>
          <w:szCs w:val="28"/>
        </w:rPr>
        <w:br/>
      </w:r>
      <w:r w:rsidR="00356343" w:rsidRPr="0058049D">
        <w:rPr>
          <w:rFonts w:eastAsia="Times New Roman"/>
          <w:b/>
          <w:bCs/>
          <w:color w:val="000000" w:themeColor="text1"/>
          <w:szCs w:val="28"/>
        </w:rPr>
        <w:t xml:space="preserve">       </w:t>
      </w:r>
      <w:r w:rsidRPr="0058049D">
        <w:rPr>
          <w:rFonts w:eastAsia="Times New Roman"/>
          <w:b/>
          <w:bCs/>
          <w:color w:val="000000" w:themeColor="text1"/>
          <w:szCs w:val="28"/>
        </w:rPr>
        <w:t>2. Sáng 23-6, HĐND tỉnh khóa XII (nhiệm kỳ 2021-2026) tổ chức Kỳ họp chuyên đề.</w:t>
      </w:r>
      <w:r w:rsidRPr="0058049D">
        <w:rPr>
          <w:rFonts w:eastAsia="Times New Roman"/>
          <w:color w:val="000000" w:themeColor="text1"/>
          <w:szCs w:val="28"/>
        </w:rPr>
        <w:t> </w:t>
      </w:r>
    </w:p>
    <w:p w:rsidR="00356343" w:rsidRPr="0058049D" w:rsidRDefault="002106C3" w:rsidP="00F25F1C">
      <w:pPr>
        <w:shd w:val="clear" w:color="auto" w:fill="FFFFFF"/>
        <w:spacing w:before="120" w:after="120" w:line="340" w:lineRule="exact"/>
        <w:ind w:firstLine="567"/>
        <w:jc w:val="both"/>
        <w:rPr>
          <w:rFonts w:eastAsia="Times New Roman"/>
          <w:b/>
          <w:bCs/>
          <w:color w:val="000000" w:themeColor="text1"/>
          <w:szCs w:val="28"/>
        </w:rPr>
      </w:pPr>
      <w:r w:rsidRPr="0058049D">
        <w:rPr>
          <w:rFonts w:eastAsia="Times New Roman"/>
          <w:color w:val="000000" w:themeColor="text1"/>
          <w:szCs w:val="28"/>
        </w:rPr>
        <w:t xml:space="preserve">HĐND tỉnh thống nhất biểu quyết thông qua 9 nghị quyết chuyên đề </w:t>
      </w:r>
      <w:r w:rsidR="00356343" w:rsidRPr="0058049D">
        <w:rPr>
          <w:rFonts w:eastAsia="Times New Roman"/>
          <w:color w:val="000000" w:themeColor="text1"/>
          <w:szCs w:val="28"/>
        </w:rPr>
        <w:t>g</w:t>
      </w:r>
      <w:r w:rsidRPr="0058049D">
        <w:rPr>
          <w:rFonts w:eastAsia="Times New Roman"/>
          <w:color w:val="000000" w:themeColor="text1"/>
          <w:szCs w:val="28"/>
        </w:rPr>
        <w:t>ồm: Nghị quyết Quy định nguyên tắc, tiêu chí, định mức phân bổ vốn ngân sách nhà nước thực hiện Chương trình mục tiêu quốc gia xây dựng nông thôn mới giai đoạn 2021-2025 trên địa bàn tỉnh; Nghị quyết ban hành Quy định nguyên tắc, tiêu chí, định mức phân bổ vốn ngân sách nhà nước cho các ngành, các cấp và tỷ lệ vốn đối ứng của địa phương thực hiện Chương trình mục tiêu quốc gia giảm nghèo bền vững giai đoạn 2021-2025 trên địa bàn tỉnh; Nghị quyết ban hành Quy định nguyên tắc, tiêu chí, định mức phân bổ vốn ngân sách nhà nước trung hạn và hằng năm cho các ngành, các cấp của địa phương thực hiện Chương trình mục tiêu quốc gia phát triển kinh tế-xã hội vùng đồng bào DTTS và miền núi giai đoạn 2021-2030, giai đoạn I: 2021-2025 trên địa bàn; Nghị quyết về kế hoạch vốn đầu tư phát triển thực hiện các chương trình mục tiêu quốc gia giai đoạn 2021-2025 trên địa bàn tỉnh; Nghị quyết về giao dự toán ngân sách trung ương năm 2022 thực hiện các chương trình mục tiêu quốc gia; Nghị quyết về phê duyệt chủ trương đầu tư Dự án xây mới, cải tạo, nâng cấp, sửa chữa, mua sắm trang thiết bị và nâng cao năng lực tuyến đầu cơ sở trợ giúp xã hội (cơ sở I, II) tỉnh Kon Tum; Nghị quyết phê duyệt chủ trương đầu tư Dự án sửa chữa, nâng cấp hồ chứa nước (Đắk Chà Mòn I, Đắk Pret, Kon Tu, Đắk Loh); Nghị quyết về việc điều chỉnh chủ trương đầu tư Dự án bảo vệ, khôi phục và phát triển rừng bền vững trên địa bàn tỉnh giai đoạn 2021-2025; Nghị quyết về phân bổ kế hoạch năm 2022 từ nguồn thu tiền sử dụng đất năm 2021 chưa phân bổ.</w:t>
      </w:r>
    </w:p>
    <w:p w:rsidR="00356343" w:rsidRPr="0058049D" w:rsidRDefault="00356343" w:rsidP="00F25F1C">
      <w:pPr>
        <w:shd w:val="clear" w:color="auto" w:fill="FFFFFF"/>
        <w:spacing w:before="120" w:after="120" w:line="340" w:lineRule="exact"/>
        <w:ind w:firstLine="567"/>
        <w:jc w:val="both"/>
        <w:rPr>
          <w:rFonts w:eastAsia="Times New Roman"/>
          <w:b/>
          <w:bCs/>
          <w:color w:val="000000" w:themeColor="text1"/>
          <w:szCs w:val="28"/>
        </w:rPr>
      </w:pPr>
      <w:r w:rsidRPr="0058049D">
        <w:rPr>
          <w:rFonts w:eastAsia="Times New Roman"/>
          <w:b/>
          <w:bCs/>
          <w:color w:val="000000" w:themeColor="text1"/>
          <w:szCs w:val="28"/>
        </w:rPr>
        <w:lastRenderedPageBreak/>
        <w:t>3.</w:t>
      </w:r>
      <w:r w:rsidR="002106C3" w:rsidRPr="0058049D">
        <w:rPr>
          <w:rFonts w:eastAsia="Times New Roman"/>
          <w:b/>
          <w:bCs/>
          <w:color w:val="000000" w:themeColor="text1"/>
          <w:szCs w:val="28"/>
        </w:rPr>
        <w:t xml:space="preserve"> Chiều 8-6, Tỉnh ủy tổ chức Hội nghị Sơ kết 1 năm triển khai thực hiện Cuộc vận động “Làm thay đổi nếp nghĩ, cách làm của đồng bào DTTS, làm cho đồng bào DTTS vươn lên thoát nghèo bền vững” </w:t>
      </w:r>
    </w:p>
    <w:p w:rsidR="00356343" w:rsidRPr="0058049D" w:rsidRDefault="002106C3" w:rsidP="00F25F1C">
      <w:pPr>
        <w:shd w:val="clear" w:color="auto" w:fill="FFFFFF"/>
        <w:spacing w:before="120" w:after="120" w:line="340" w:lineRule="exact"/>
        <w:ind w:firstLine="567"/>
        <w:jc w:val="both"/>
        <w:rPr>
          <w:rFonts w:eastAsia="Times New Roman"/>
          <w:color w:val="000000" w:themeColor="text1"/>
          <w:szCs w:val="28"/>
        </w:rPr>
      </w:pPr>
      <w:r w:rsidRPr="0058049D">
        <w:rPr>
          <w:rFonts w:eastAsia="Times New Roman"/>
          <w:color w:val="000000" w:themeColor="text1"/>
          <w:szCs w:val="28"/>
        </w:rPr>
        <w:t>Cuộc vận động đã từng bước đi vào cuộc sống của đồng bào DTTS, gắn kết với các phong trào thi đua, các cuộc vận động. Ban Thường trực Uỷ ban MTTQ Việt Nam t</w:t>
      </w:r>
      <w:r w:rsidR="00922E19" w:rsidRPr="0058049D">
        <w:rPr>
          <w:rFonts w:eastAsia="Times New Roman"/>
          <w:color w:val="000000" w:themeColor="text1"/>
          <w:szCs w:val="28"/>
        </w:rPr>
        <w:t xml:space="preserve">ỉnh đã xây dựng 2 mô hình điểm; </w:t>
      </w:r>
      <w:r w:rsidRPr="0058049D">
        <w:rPr>
          <w:rFonts w:eastAsia="Times New Roman"/>
          <w:color w:val="000000" w:themeColor="text1"/>
          <w:szCs w:val="28"/>
        </w:rPr>
        <w:t xml:space="preserve">huy động kinh phí xây dựng, sửa chữa 28 căn nhà, hỗ trợ 3 hộ chăn nuôi heo. Các đoàn thể chính trị - xã hội đã huy động được trên 1,3 tỷ đồng hỗ trợ, giúp đỡ 437 hộ nghèo, cận nghèo là đồng bào DTTS làm kinh tế. Ủy ban MTTQ Việt Nam các huyện, thành phố và các xã, phường, thị trấn, các cơ quan, đơn vị </w:t>
      </w:r>
      <w:r w:rsidR="0058049D">
        <w:rPr>
          <w:rFonts w:eastAsia="Times New Roman"/>
          <w:color w:val="000000" w:themeColor="text1"/>
          <w:szCs w:val="28"/>
        </w:rPr>
        <w:t>huy động trên 18 tỷ đồng</w:t>
      </w:r>
      <w:r w:rsidRPr="0058049D">
        <w:rPr>
          <w:rFonts w:eastAsia="Times New Roman"/>
          <w:color w:val="000000" w:themeColor="text1"/>
          <w:szCs w:val="28"/>
        </w:rPr>
        <w:t xml:space="preserve"> hỗ trợ, giúp đỡ 1.357 hộ nghèo, 897 hộ cận nghèo là đồng bào DTTS phát triển sản xuất…Nhờ đó, đã có 9.346 hộ đồng bào DTTS nghèo, cận nghèo thay đổi nếp nghĩ, </w:t>
      </w:r>
      <w:r w:rsidR="0058049D">
        <w:rPr>
          <w:rFonts w:eastAsia="Times New Roman"/>
          <w:color w:val="000000" w:themeColor="text1"/>
          <w:szCs w:val="28"/>
        </w:rPr>
        <w:t xml:space="preserve">lực vươn lên thoát nghèo; </w:t>
      </w:r>
      <w:r w:rsidRPr="0058049D">
        <w:rPr>
          <w:rFonts w:eastAsia="Times New Roman"/>
          <w:color w:val="000000" w:themeColor="text1"/>
          <w:szCs w:val="28"/>
        </w:rPr>
        <w:t>có 8.660 hộ đồng bào DTTS nghèo và cận nghèo (33,55%) biết áp dụng khoa học kỹ thuật, lựa chọn giống cây trồng, vật nuôi có giá trị kinh tế cao, tích luỹ vốn tái đầu tư sản xuất; có 3.948 hộ đồng bào DTTS nghèo và cận nghèo (16,25%) có đời sống vật chất, tinh thần được cải thiện.</w:t>
      </w:r>
    </w:p>
    <w:p w:rsidR="00922E19" w:rsidRPr="0058049D" w:rsidRDefault="00DC2750" w:rsidP="00F25F1C">
      <w:pPr>
        <w:shd w:val="clear" w:color="auto" w:fill="FFFFFF"/>
        <w:spacing w:before="120" w:after="120" w:line="340" w:lineRule="exact"/>
        <w:ind w:firstLine="567"/>
        <w:jc w:val="both"/>
        <w:rPr>
          <w:rFonts w:eastAsia="Times New Roman"/>
          <w:b/>
          <w:bCs/>
          <w:color w:val="000000" w:themeColor="text1"/>
          <w:szCs w:val="28"/>
        </w:rPr>
      </w:pPr>
      <w:r w:rsidRPr="0058049D">
        <w:rPr>
          <w:rFonts w:eastAsia="Times New Roman"/>
          <w:b/>
          <w:color w:val="000000" w:themeColor="text1"/>
          <w:szCs w:val="28"/>
        </w:rPr>
        <w:t>4.</w:t>
      </w:r>
      <w:r w:rsidR="002106C3" w:rsidRPr="0058049D">
        <w:rPr>
          <w:rFonts w:eastAsia="Times New Roman"/>
          <w:b/>
          <w:bCs/>
          <w:color w:val="000000" w:themeColor="text1"/>
          <w:szCs w:val="28"/>
        </w:rPr>
        <w:t xml:space="preserve"> Sau hơn 3 năm triển khai Chương trình “Mỗi xã một sản phẩm” của tỉnh (Chương trình OCOP) đã được địa phương, đơn vị và người dân tích cực hưởng ứng, đạt kết quả đáng kể. Trong đó có kết quả bảo tồn và phát huy giá trị truyền thống của đồng bào các DTTS.</w:t>
      </w:r>
    </w:p>
    <w:p w:rsidR="006E56D7" w:rsidRPr="0058049D" w:rsidRDefault="002106C3" w:rsidP="00F25F1C">
      <w:pPr>
        <w:shd w:val="clear" w:color="auto" w:fill="FFFFFF"/>
        <w:spacing w:before="120" w:after="120" w:line="340" w:lineRule="exact"/>
        <w:jc w:val="both"/>
        <w:rPr>
          <w:rFonts w:eastAsia="Times New Roman"/>
          <w:color w:val="000000" w:themeColor="text1"/>
          <w:szCs w:val="28"/>
        </w:rPr>
      </w:pPr>
      <w:r w:rsidRPr="0058049D">
        <w:rPr>
          <w:rFonts w:eastAsia="Times New Roman"/>
          <w:color w:val="000000" w:themeColor="text1"/>
          <w:szCs w:val="28"/>
        </w:rPr>
        <w:t xml:space="preserve">Các sản phẩm thuộc Chương trình OCOP có tính “đặc trưng” của đồng bào các DTTS trong tỉnh phải kể đến “Măng le Đăk Pxi”, bắt đầu từ tháng 10/2017. Kế đến, khi tỉnh tiến hành việc đánh giá, phân hạng sản phẩm OCOP cấp tỉnh vào cuối năm 2019 đến nay, cùng với các sản phẩm liên quan trực tiếp đến sản xuất nông nghiệp, công nghiệp chế biến…,Các sản phẩm OCOP 3 sao cấp tỉnh đã được công nhận như Rượu ghè nếp than Nay Buih  của hộ gia đình ở thôn Kon Krơk (xã Ngọc Réo, huyện Đăk Hà), rượu cần Y Thơi (xã Đăk Tơ Lung, huyện Kon Rẫy). </w:t>
      </w:r>
      <w:r w:rsidRPr="0058049D">
        <w:rPr>
          <w:rFonts w:eastAsia="Times New Roman"/>
          <w:b/>
          <w:color w:val="000000" w:themeColor="text1"/>
          <w:szCs w:val="28"/>
        </w:rPr>
        <w:t>Riêng huyện Ngọc Hồi có 2 sản phẩm</w:t>
      </w:r>
      <w:r w:rsidRPr="0058049D">
        <w:rPr>
          <w:rFonts w:eastAsia="Times New Roman"/>
          <w:color w:val="000000" w:themeColor="text1"/>
          <w:szCs w:val="28"/>
        </w:rPr>
        <w:t>: Rượu ghè men lá của HTX Dục Nông (thôn Đăk Răng, xã Đăk Dục), rượu cần men lá của Tổ hợp tác rượu cần men lá dân tộc Brâu (thôn Đăk Mế, xã Pờ Y). Về thực phẩm chế biến sẵn, có sản phẩm thịt khô gác bếp của hộ gia đình ở thôn Đăk Dung (thị trấn Đăk Glei, huyện Đăk Glei), sản phẩm măng khô của hộ kinh doanh ở thôn 14B (xã Đăk Pek, huyện Đăk Glei); sản phẩm cải khô Y Tuân và thịt bò cỏ gác bếp Y Hà cùng ở thôn Nông Nội (xã Đăk Nông, huyện Ngọc Hồi)…</w:t>
      </w:r>
      <w:r w:rsidRPr="0058049D">
        <w:rPr>
          <w:rFonts w:eastAsia="Times New Roman"/>
          <w:color w:val="000000" w:themeColor="text1"/>
          <w:szCs w:val="28"/>
        </w:rPr>
        <w:br/>
        <w:t>Nghị quyết số 08- NQ/TU của Tỉnh ủy về bảo tồn và phát huy giá trị nghề truyền thống của các DTTS tại chỗ đến năm 2025, định hướng đến năm 2030 đã xác định từ nay đến năm 2025 phát huy giá trị văn hóa đối với 9 nghề truyền thống. Những sản phẩm được tạo ra phải thực sự đạt chất lượng, mang tính ổn định và bền vững, góp phần tăng thu nhập, cải thiện đời sống người dân địa phương.</w:t>
      </w:r>
      <w:r w:rsidRPr="0058049D">
        <w:rPr>
          <w:rFonts w:eastAsia="Times New Roman"/>
          <w:color w:val="000000" w:themeColor="text1"/>
          <w:szCs w:val="28"/>
        </w:rPr>
        <w:br/>
        <w:t xml:space="preserve">Kon Tum phấn đấu đến năm 2025 phát triển một số sản phẩm nghề truyền thống đạt các tiêu chuẩn OCOP và từng bước có thị trường tiêu thụ ổn định; xây dựng từ 1 - 2 thương hiệu sản phẩm nghề truyền thống, gắn với hình ảnh văn hóa - du lịch đặc trưng của tỉnh; đến năm 2030, xây dựng và phát triển mạnh từ 2 - 3 thương hiệu sản phẩm nghề truyền thống. </w:t>
      </w:r>
    </w:p>
    <w:p w:rsidR="006E56D7" w:rsidRPr="00F25F1C" w:rsidRDefault="002106C3" w:rsidP="00F25F1C">
      <w:pPr>
        <w:shd w:val="clear" w:color="auto" w:fill="FFFFFF"/>
        <w:spacing w:before="120" w:after="120" w:line="340" w:lineRule="exact"/>
        <w:ind w:firstLine="720"/>
        <w:jc w:val="both"/>
        <w:rPr>
          <w:rFonts w:eastAsia="Times New Roman"/>
          <w:b/>
          <w:color w:val="000000" w:themeColor="text1"/>
          <w:szCs w:val="28"/>
        </w:rPr>
      </w:pPr>
      <w:r w:rsidRPr="00F25F1C">
        <w:rPr>
          <w:rFonts w:eastAsia="Times New Roman"/>
          <w:b/>
          <w:color w:val="000000" w:themeColor="text1"/>
          <w:szCs w:val="28"/>
        </w:rPr>
        <w:lastRenderedPageBreak/>
        <w:t>I</w:t>
      </w:r>
      <w:r w:rsidR="00F25F1C" w:rsidRPr="00F25F1C">
        <w:rPr>
          <w:rFonts w:eastAsia="Times New Roman"/>
          <w:b/>
          <w:color w:val="000000" w:themeColor="text1"/>
          <w:szCs w:val="28"/>
        </w:rPr>
        <w:t>II.</w:t>
      </w:r>
      <w:r w:rsidRPr="00F25F1C">
        <w:rPr>
          <w:rFonts w:eastAsia="Times New Roman"/>
          <w:b/>
          <w:color w:val="000000" w:themeColor="text1"/>
          <w:szCs w:val="28"/>
        </w:rPr>
        <w:t xml:space="preserve"> THÔNG TIN CHUYÊN ĐỀ</w:t>
      </w:r>
    </w:p>
    <w:p w:rsidR="00B6007D" w:rsidRDefault="00151C74" w:rsidP="00F25F1C">
      <w:pPr>
        <w:shd w:val="clear" w:color="auto" w:fill="FFFFFF"/>
        <w:spacing w:before="120" w:after="120" w:line="340" w:lineRule="exact"/>
        <w:jc w:val="both"/>
        <w:rPr>
          <w:rFonts w:eastAsia="Times New Roman"/>
          <w:color w:val="000000" w:themeColor="text1"/>
          <w:szCs w:val="28"/>
        </w:rPr>
      </w:pPr>
      <w:r w:rsidRPr="0058049D">
        <w:rPr>
          <w:rFonts w:eastAsia="Times New Roman"/>
          <w:i/>
          <w:iCs/>
          <w:color w:val="000000" w:themeColor="text1"/>
          <w:szCs w:val="28"/>
        </w:rPr>
        <w:t xml:space="preserve"> </w:t>
      </w:r>
      <w:r w:rsidRPr="0058049D">
        <w:rPr>
          <w:rFonts w:eastAsia="Times New Roman"/>
          <w:i/>
          <w:iCs/>
          <w:color w:val="000000" w:themeColor="text1"/>
          <w:szCs w:val="28"/>
        </w:rPr>
        <w:tab/>
      </w:r>
      <w:r w:rsidR="002106C3" w:rsidRPr="0058049D">
        <w:rPr>
          <w:rFonts w:eastAsia="Times New Roman"/>
          <w:b/>
          <w:iCs/>
          <w:color w:val="000000" w:themeColor="text1"/>
          <w:szCs w:val="28"/>
        </w:rPr>
        <w:t>1</w:t>
      </w:r>
      <w:r w:rsidR="002106C3" w:rsidRPr="0058049D">
        <w:rPr>
          <w:rFonts w:eastAsia="Times New Roman"/>
          <w:b/>
          <w:color w:val="000000" w:themeColor="text1"/>
          <w:szCs w:val="28"/>
        </w:rPr>
        <w:t>.</w:t>
      </w:r>
      <w:r w:rsidR="002106C3" w:rsidRPr="0058049D">
        <w:rPr>
          <w:rFonts w:eastAsia="Times New Roman"/>
          <w:color w:val="000000" w:themeColor="text1"/>
          <w:szCs w:val="28"/>
        </w:rPr>
        <w:t> </w:t>
      </w:r>
      <w:r w:rsidR="002106C3" w:rsidRPr="0058049D">
        <w:rPr>
          <w:rFonts w:eastAsia="Times New Roman"/>
          <w:b/>
          <w:bCs/>
          <w:color w:val="000000" w:themeColor="text1"/>
          <w:szCs w:val="28"/>
        </w:rPr>
        <w:t>Phát biểu của Tổng Bí thư Nguyễn Phú Trọng tại Hội nghị quán triệt, triển khai Nghị quyết 12-NQ/TW </w:t>
      </w:r>
      <w:r w:rsidR="002106C3" w:rsidRPr="0058049D">
        <w:rPr>
          <w:rFonts w:eastAsia="Times New Roman"/>
          <w:color w:val="000000" w:themeColor="text1"/>
          <w:szCs w:val="28"/>
        </w:rPr>
        <w:t>về "Đẩy mạnh xây dựng lực lượng Công an nhân dân thật sự trong sạch, vững mạnh, chính quy, tinh nhuệ, hiện đại, đáp ứng yêu cầu,</w:t>
      </w:r>
      <w:r w:rsidR="00F25F1C">
        <w:rPr>
          <w:rFonts w:eastAsia="Times New Roman"/>
          <w:color w:val="000000" w:themeColor="text1"/>
          <w:szCs w:val="28"/>
        </w:rPr>
        <w:t xml:space="preserve"> nhiệm vụ trong tình hình mới". </w:t>
      </w:r>
      <w:r w:rsidR="002106C3" w:rsidRPr="0058049D">
        <w:rPr>
          <w:rFonts w:eastAsia="Times New Roman"/>
          <w:color w:val="000000" w:themeColor="text1"/>
          <w:szCs w:val="28"/>
        </w:rPr>
        <w:t>(</w:t>
      </w:r>
      <w:r w:rsidR="002106C3" w:rsidRPr="0058049D">
        <w:rPr>
          <w:rFonts w:eastAsia="Times New Roman"/>
          <w:i/>
          <w:iCs/>
          <w:color w:val="000000" w:themeColor="text1"/>
          <w:szCs w:val="28"/>
        </w:rPr>
        <w:t>Chi tiết, xem </w:t>
      </w:r>
      <w:hyperlink r:id="rId7" w:history="1">
        <w:r w:rsidR="002106C3" w:rsidRPr="0058049D">
          <w:rPr>
            <w:rFonts w:eastAsia="Times New Roman"/>
            <w:i/>
            <w:iCs/>
            <w:color w:val="000000" w:themeColor="text1"/>
            <w:szCs w:val="28"/>
          </w:rPr>
          <w:t>tại đây</w:t>
        </w:r>
      </w:hyperlink>
      <w:r w:rsidR="002106C3" w:rsidRPr="0058049D">
        <w:rPr>
          <w:rFonts w:eastAsia="Times New Roman"/>
          <w:color w:val="000000" w:themeColor="text1"/>
          <w:szCs w:val="28"/>
        </w:rPr>
        <w:t>). </w:t>
      </w:r>
    </w:p>
    <w:p w:rsidR="001362B2" w:rsidRPr="0058049D" w:rsidRDefault="00B6007D" w:rsidP="00F25F1C">
      <w:pPr>
        <w:shd w:val="clear" w:color="auto" w:fill="FFFFFF"/>
        <w:spacing w:before="120" w:after="120" w:line="340" w:lineRule="exact"/>
        <w:jc w:val="both"/>
        <w:rPr>
          <w:rFonts w:eastAsia="Times New Roman"/>
          <w:color w:val="000000" w:themeColor="text1"/>
          <w:szCs w:val="28"/>
        </w:rPr>
      </w:pPr>
      <w:r>
        <w:rPr>
          <w:rFonts w:eastAsia="Times New Roman"/>
          <w:color w:val="000000" w:themeColor="text1"/>
          <w:szCs w:val="28"/>
        </w:rPr>
        <w:t xml:space="preserve"> </w:t>
      </w:r>
      <w:r>
        <w:rPr>
          <w:rFonts w:eastAsia="Times New Roman"/>
          <w:color w:val="000000" w:themeColor="text1"/>
          <w:szCs w:val="28"/>
        </w:rPr>
        <w:tab/>
      </w:r>
      <w:r w:rsidR="006E56D7" w:rsidRPr="0058049D">
        <w:rPr>
          <w:rFonts w:eastAsia="Times New Roman"/>
          <w:b/>
          <w:iCs/>
          <w:color w:val="000000" w:themeColor="text1"/>
          <w:szCs w:val="28"/>
        </w:rPr>
        <w:t>2</w:t>
      </w:r>
      <w:r w:rsidR="002106C3" w:rsidRPr="0058049D">
        <w:rPr>
          <w:rFonts w:eastAsia="Times New Roman"/>
          <w:b/>
          <w:color w:val="000000" w:themeColor="text1"/>
          <w:szCs w:val="28"/>
        </w:rPr>
        <w:t>.</w:t>
      </w:r>
      <w:r w:rsidR="002106C3" w:rsidRPr="0058049D">
        <w:rPr>
          <w:rFonts w:eastAsia="Times New Roman"/>
          <w:color w:val="000000" w:themeColor="text1"/>
          <w:szCs w:val="28"/>
        </w:rPr>
        <w:t> </w:t>
      </w:r>
      <w:r w:rsidR="002106C3" w:rsidRPr="0058049D">
        <w:rPr>
          <w:rFonts w:eastAsia="Times New Roman"/>
          <w:b/>
          <w:bCs/>
          <w:color w:val="000000" w:themeColor="text1"/>
          <w:szCs w:val="28"/>
        </w:rPr>
        <w:t>Phát biểu bế mạc Kỳ họp thứ 3, Quốc hội khoá XV của Chủ tịch Quốc hội Vương Đình Huệ. </w:t>
      </w:r>
      <w:r w:rsidR="002106C3" w:rsidRPr="0058049D">
        <w:rPr>
          <w:rFonts w:eastAsia="Times New Roman"/>
          <w:color w:val="000000" w:themeColor="text1"/>
          <w:szCs w:val="28"/>
        </w:rPr>
        <w:t>(</w:t>
      </w:r>
      <w:r w:rsidR="00151C74" w:rsidRPr="0058049D">
        <w:rPr>
          <w:rFonts w:eastAsia="Times New Roman"/>
          <w:i/>
          <w:iCs/>
          <w:color w:val="000000" w:themeColor="text1"/>
          <w:szCs w:val="28"/>
        </w:rPr>
        <w:t>Chi tiết,</w:t>
      </w:r>
      <w:r w:rsidR="002106C3" w:rsidRPr="0058049D">
        <w:rPr>
          <w:rFonts w:eastAsia="Times New Roman"/>
          <w:i/>
          <w:iCs/>
          <w:color w:val="000000" w:themeColor="text1"/>
          <w:szCs w:val="28"/>
        </w:rPr>
        <w:t xml:space="preserve"> xem </w:t>
      </w:r>
      <w:hyperlink r:id="rId8" w:history="1">
        <w:r w:rsidR="002106C3" w:rsidRPr="0058049D">
          <w:rPr>
            <w:rFonts w:eastAsia="Times New Roman"/>
            <w:i/>
            <w:iCs/>
            <w:color w:val="000000" w:themeColor="text1"/>
            <w:szCs w:val="28"/>
          </w:rPr>
          <w:t>tại đây</w:t>
        </w:r>
      </w:hyperlink>
      <w:r w:rsidR="002106C3" w:rsidRPr="0058049D">
        <w:rPr>
          <w:rFonts w:eastAsia="Times New Roman"/>
          <w:color w:val="000000" w:themeColor="text1"/>
          <w:szCs w:val="28"/>
        </w:rPr>
        <w:t>).</w:t>
      </w:r>
    </w:p>
    <w:p w:rsidR="00151C74" w:rsidRPr="0058049D" w:rsidRDefault="00151C74" w:rsidP="00F25F1C">
      <w:pPr>
        <w:shd w:val="clear" w:color="auto" w:fill="FFFFFF"/>
        <w:spacing w:before="120" w:after="120" w:line="340" w:lineRule="exact"/>
        <w:ind w:firstLine="567"/>
        <w:jc w:val="both"/>
        <w:rPr>
          <w:rFonts w:eastAsia="Times New Roman"/>
          <w:b/>
          <w:bCs/>
          <w:color w:val="000000" w:themeColor="text1"/>
          <w:szCs w:val="28"/>
        </w:rPr>
      </w:pPr>
      <w:r w:rsidRPr="0058049D">
        <w:rPr>
          <w:rFonts w:eastAsia="Times New Roman"/>
          <w:b/>
          <w:bCs/>
          <w:color w:val="000000" w:themeColor="text1"/>
          <w:szCs w:val="28"/>
        </w:rPr>
        <w:t xml:space="preserve">C. </w:t>
      </w:r>
      <w:r w:rsidR="002106C3" w:rsidRPr="0058049D">
        <w:rPr>
          <w:rFonts w:eastAsia="Times New Roman"/>
          <w:b/>
          <w:bCs/>
          <w:color w:val="000000" w:themeColor="text1"/>
          <w:szCs w:val="28"/>
        </w:rPr>
        <w:t>VĂN BẢN MỚI</w:t>
      </w:r>
    </w:p>
    <w:p w:rsidR="00151C74" w:rsidRPr="0058049D" w:rsidRDefault="00151C74" w:rsidP="00F25F1C">
      <w:pPr>
        <w:shd w:val="clear" w:color="auto" w:fill="FFFFFF"/>
        <w:spacing w:before="120" w:after="120" w:line="340" w:lineRule="exact"/>
        <w:ind w:firstLine="567"/>
        <w:jc w:val="both"/>
        <w:rPr>
          <w:rFonts w:eastAsia="Times New Roman"/>
          <w:b/>
          <w:bCs/>
          <w:color w:val="000000" w:themeColor="text1"/>
          <w:szCs w:val="28"/>
        </w:rPr>
      </w:pPr>
      <w:r w:rsidRPr="0058049D">
        <w:rPr>
          <w:rFonts w:eastAsia="Times New Roman"/>
          <w:b/>
          <w:bCs/>
          <w:color w:val="000000" w:themeColor="text1"/>
          <w:szCs w:val="28"/>
        </w:rPr>
        <w:t>I. VĂN BẢN CỦA TRUNG ƯƠNG: (</w:t>
      </w:r>
      <w:r w:rsidRPr="0058049D">
        <w:rPr>
          <w:rFonts w:eastAsia="Times New Roman"/>
          <w:bCs/>
          <w:color w:val="000000" w:themeColor="text1"/>
          <w:szCs w:val="28"/>
        </w:rPr>
        <w:t>1).</w:t>
      </w:r>
      <w:r w:rsidR="002106C3" w:rsidRPr="0058049D">
        <w:rPr>
          <w:rFonts w:eastAsia="Times New Roman"/>
          <w:bCs/>
          <w:color w:val="000000" w:themeColor="text1"/>
          <w:szCs w:val="28"/>
        </w:rPr>
        <w:t>Tổng Bí thư Nguyễn Phú Trọng ký ban hành 4 Nghị quyết quan trọng</w:t>
      </w:r>
      <w:r w:rsidR="002106C3" w:rsidRPr="0058049D">
        <w:rPr>
          <w:rFonts w:eastAsia="Times New Roman"/>
          <w:color w:val="000000" w:themeColor="text1"/>
          <w:szCs w:val="28"/>
        </w:rPr>
        <w:t> </w:t>
      </w:r>
      <w:r w:rsidR="002106C3" w:rsidRPr="0058049D">
        <w:rPr>
          <w:rFonts w:eastAsia="Times New Roman"/>
          <w:bCs/>
          <w:color w:val="000000" w:themeColor="text1"/>
          <w:szCs w:val="28"/>
        </w:rPr>
        <w:t>tại Hội nghị lần thứ 5 Ban Chấp</w:t>
      </w:r>
      <w:r w:rsidRPr="0058049D">
        <w:rPr>
          <w:rFonts w:eastAsia="Times New Roman"/>
          <w:bCs/>
          <w:color w:val="000000" w:themeColor="text1"/>
          <w:szCs w:val="28"/>
        </w:rPr>
        <w:t xml:space="preserve"> hành Trung ương Đảng khóa XIII </w:t>
      </w:r>
      <w:r w:rsidR="002106C3" w:rsidRPr="0058049D">
        <w:rPr>
          <w:rFonts w:eastAsia="Times New Roman"/>
          <w:i/>
          <w:iCs/>
          <w:color w:val="000000" w:themeColor="text1"/>
          <w:szCs w:val="28"/>
        </w:rPr>
        <w:t>(xem </w:t>
      </w:r>
      <w:hyperlink r:id="rId9" w:history="1">
        <w:r w:rsidR="002106C3" w:rsidRPr="0058049D">
          <w:rPr>
            <w:rFonts w:eastAsia="Times New Roman"/>
            <w:i/>
            <w:iCs/>
            <w:color w:val="000000" w:themeColor="text1"/>
            <w:szCs w:val="28"/>
          </w:rPr>
          <w:t>tại đây</w:t>
        </w:r>
      </w:hyperlink>
      <w:r w:rsidR="002106C3" w:rsidRPr="0058049D">
        <w:rPr>
          <w:rFonts w:eastAsia="Times New Roman"/>
          <w:i/>
          <w:iCs/>
          <w:color w:val="000000" w:themeColor="text1"/>
          <w:szCs w:val="28"/>
        </w:rPr>
        <w:t>)</w:t>
      </w:r>
      <w:r w:rsidRPr="0058049D">
        <w:rPr>
          <w:rFonts w:eastAsia="Times New Roman"/>
          <w:color w:val="000000" w:themeColor="text1"/>
          <w:szCs w:val="28"/>
        </w:rPr>
        <w:t>; (</w:t>
      </w:r>
      <w:r w:rsidR="002106C3" w:rsidRPr="0058049D">
        <w:rPr>
          <w:rFonts w:eastAsia="Times New Roman"/>
          <w:bCs/>
          <w:color w:val="000000" w:themeColor="text1"/>
          <w:szCs w:val="28"/>
        </w:rPr>
        <w:t>2</w:t>
      </w:r>
      <w:r w:rsidRPr="0058049D">
        <w:rPr>
          <w:rFonts w:eastAsia="Times New Roman"/>
          <w:bCs/>
          <w:color w:val="000000" w:themeColor="text1"/>
          <w:szCs w:val="28"/>
        </w:rPr>
        <w:t>)</w:t>
      </w:r>
      <w:r w:rsidR="002106C3" w:rsidRPr="0058049D">
        <w:rPr>
          <w:rFonts w:eastAsia="Times New Roman"/>
          <w:bCs/>
          <w:color w:val="000000" w:themeColor="text1"/>
          <w:szCs w:val="28"/>
        </w:rPr>
        <w:t>. Quy định của Ban Bí thư về chức năng, nhiệm vụ của Ban Chỉ đạo phòng, chống tham nhũng, tiêu cực tỉnh, thành phố.</w:t>
      </w:r>
      <w:r w:rsidR="002106C3" w:rsidRPr="0058049D">
        <w:rPr>
          <w:rFonts w:eastAsia="Times New Roman"/>
          <w:i/>
          <w:iCs/>
          <w:color w:val="000000" w:themeColor="text1"/>
          <w:szCs w:val="28"/>
        </w:rPr>
        <w:t> (xem </w:t>
      </w:r>
      <w:hyperlink r:id="rId10" w:history="1">
        <w:r w:rsidR="002106C3" w:rsidRPr="0058049D">
          <w:rPr>
            <w:rFonts w:eastAsia="Times New Roman"/>
            <w:i/>
            <w:iCs/>
            <w:color w:val="000000" w:themeColor="text1"/>
            <w:szCs w:val="28"/>
          </w:rPr>
          <w:t>tại đây</w:t>
        </w:r>
      </w:hyperlink>
      <w:r w:rsidR="002106C3" w:rsidRPr="0058049D">
        <w:rPr>
          <w:rFonts w:eastAsia="Times New Roman"/>
          <w:i/>
          <w:iCs/>
          <w:color w:val="000000" w:themeColor="text1"/>
          <w:szCs w:val="28"/>
        </w:rPr>
        <w:t>)</w:t>
      </w:r>
      <w:r w:rsidRPr="0058049D">
        <w:rPr>
          <w:rFonts w:eastAsia="Times New Roman"/>
          <w:color w:val="000000" w:themeColor="text1"/>
          <w:szCs w:val="28"/>
        </w:rPr>
        <w:t>; (</w:t>
      </w:r>
      <w:r w:rsidR="002106C3" w:rsidRPr="0058049D">
        <w:rPr>
          <w:rFonts w:eastAsia="Times New Roman"/>
          <w:bCs/>
          <w:color w:val="000000" w:themeColor="text1"/>
          <w:szCs w:val="28"/>
        </w:rPr>
        <w:t>3</w:t>
      </w:r>
      <w:r w:rsidRPr="0058049D">
        <w:rPr>
          <w:rFonts w:eastAsia="Times New Roman"/>
          <w:bCs/>
          <w:color w:val="000000" w:themeColor="text1"/>
          <w:szCs w:val="28"/>
        </w:rPr>
        <w:t>)</w:t>
      </w:r>
      <w:r w:rsidR="002106C3" w:rsidRPr="0058049D">
        <w:rPr>
          <w:rFonts w:eastAsia="Times New Roman"/>
          <w:bCs/>
          <w:color w:val="000000" w:themeColor="text1"/>
          <w:szCs w:val="28"/>
        </w:rPr>
        <w:t xml:space="preserve">. Thông cáo báo chí Kỳ họp thứ 16 của </w:t>
      </w:r>
      <w:r w:rsidRPr="0058049D">
        <w:rPr>
          <w:rFonts w:eastAsia="Times New Roman"/>
          <w:bCs/>
          <w:color w:val="000000" w:themeColor="text1"/>
          <w:szCs w:val="28"/>
        </w:rPr>
        <w:t xml:space="preserve">UBKT </w:t>
      </w:r>
      <w:r w:rsidR="002106C3" w:rsidRPr="0058049D">
        <w:rPr>
          <w:rFonts w:eastAsia="Times New Roman"/>
          <w:bCs/>
          <w:color w:val="000000" w:themeColor="text1"/>
          <w:szCs w:val="28"/>
        </w:rPr>
        <w:t>Trung ương </w:t>
      </w:r>
      <w:r w:rsidRPr="0058049D">
        <w:rPr>
          <w:rFonts w:eastAsia="Times New Roman"/>
          <w:i/>
          <w:iCs/>
          <w:color w:val="000000" w:themeColor="text1"/>
          <w:szCs w:val="28"/>
        </w:rPr>
        <w:t>(</w:t>
      </w:r>
      <w:r w:rsidR="002106C3" w:rsidRPr="0058049D">
        <w:rPr>
          <w:rFonts w:eastAsia="Times New Roman"/>
          <w:i/>
          <w:iCs/>
          <w:color w:val="000000" w:themeColor="text1"/>
          <w:szCs w:val="28"/>
        </w:rPr>
        <w:t>xem </w:t>
      </w:r>
      <w:hyperlink r:id="rId11" w:history="1">
        <w:r w:rsidR="002106C3" w:rsidRPr="0058049D">
          <w:rPr>
            <w:rFonts w:eastAsia="Times New Roman"/>
            <w:i/>
            <w:iCs/>
            <w:color w:val="000000" w:themeColor="text1"/>
            <w:szCs w:val="28"/>
          </w:rPr>
          <w:t>tại đây</w:t>
        </w:r>
      </w:hyperlink>
      <w:r w:rsidR="002106C3" w:rsidRPr="0058049D">
        <w:rPr>
          <w:rFonts w:eastAsia="Times New Roman"/>
          <w:i/>
          <w:iCs/>
          <w:color w:val="000000" w:themeColor="text1"/>
          <w:szCs w:val="28"/>
        </w:rPr>
        <w:t>)</w:t>
      </w:r>
      <w:r w:rsidR="002106C3" w:rsidRPr="0058049D">
        <w:rPr>
          <w:rFonts w:eastAsia="Times New Roman"/>
          <w:color w:val="000000" w:themeColor="text1"/>
          <w:szCs w:val="28"/>
        </w:rPr>
        <w:t>.</w:t>
      </w:r>
    </w:p>
    <w:p w:rsidR="00151C74" w:rsidRPr="0058049D" w:rsidRDefault="00151C74" w:rsidP="00F25F1C">
      <w:pPr>
        <w:shd w:val="clear" w:color="auto" w:fill="FFFFFF"/>
        <w:spacing w:before="120" w:after="120" w:line="340" w:lineRule="exact"/>
        <w:ind w:firstLine="567"/>
        <w:jc w:val="both"/>
        <w:rPr>
          <w:rFonts w:eastAsia="Times New Roman"/>
          <w:b/>
          <w:bCs/>
          <w:color w:val="000000" w:themeColor="text1"/>
          <w:szCs w:val="28"/>
        </w:rPr>
      </w:pPr>
      <w:r w:rsidRPr="0058049D">
        <w:rPr>
          <w:rFonts w:eastAsia="Times New Roman"/>
          <w:b/>
          <w:iCs/>
          <w:color w:val="000000" w:themeColor="text1"/>
          <w:szCs w:val="28"/>
        </w:rPr>
        <w:t>II</w:t>
      </w:r>
      <w:r w:rsidR="002106C3" w:rsidRPr="0058049D">
        <w:rPr>
          <w:rFonts w:eastAsia="Times New Roman"/>
          <w:b/>
          <w:iCs/>
          <w:color w:val="000000" w:themeColor="text1"/>
          <w:szCs w:val="28"/>
        </w:rPr>
        <w:t>. VĂN BẢN CỦA TỈNH</w:t>
      </w:r>
      <w:r w:rsidRPr="0058049D">
        <w:rPr>
          <w:rFonts w:eastAsia="Times New Roman"/>
          <w:b/>
          <w:iCs/>
          <w:color w:val="000000" w:themeColor="text1"/>
          <w:szCs w:val="28"/>
        </w:rPr>
        <w:t>:</w:t>
      </w:r>
      <w:r w:rsidRPr="0058049D">
        <w:rPr>
          <w:rFonts w:eastAsia="Times New Roman"/>
          <w:iCs/>
          <w:color w:val="000000" w:themeColor="text1"/>
          <w:szCs w:val="28"/>
        </w:rPr>
        <w:t xml:space="preserve"> </w:t>
      </w:r>
      <w:r w:rsidRPr="0058049D">
        <w:rPr>
          <w:rFonts w:eastAsia="Times New Roman"/>
          <w:b/>
          <w:iCs/>
          <w:color w:val="000000" w:themeColor="text1"/>
          <w:szCs w:val="28"/>
        </w:rPr>
        <w:t>(</w:t>
      </w:r>
      <w:r w:rsidRPr="0058049D">
        <w:rPr>
          <w:rFonts w:eastAsia="Times New Roman"/>
          <w:iCs/>
          <w:color w:val="000000" w:themeColor="text1"/>
          <w:szCs w:val="28"/>
        </w:rPr>
        <w:t xml:space="preserve">1). </w:t>
      </w:r>
      <w:r w:rsidRPr="0058049D">
        <w:rPr>
          <w:rFonts w:eastAsia="Times New Roman"/>
          <w:bCs/>
          <w:color w:val="000000" w:themeColor="text1"/>
          <w:szCs w:val="28"/>
        </w:rPr>
        <w:t>Nghị quyết 14-NQ/TU của Tỉnh uỷ về đầu tư, phát triển và chế biến dược liệu trên địa bàn tỉnh đến n</w:t>
      </w:r>
      <w:r w:rsidR="00F25F1C">
        <w:rPr>
          <w:rFonts w:eastAsia="Times New Roman"/>
          <w:bCs/>
          <w:color w:val="000000" w:themeColor="text1"/>
          <w:szCs w:val="28"/>
        </w:rPr>
        <w:t>ăm 2025, định hướng đến năm 203</w:t>
      </w:r>
      <w:r w:rsidRPr="0058049D">
        <w:rPr>
          <w:rFonts w:eastAsia="Times New Roman"/>
          <w:bCs/>
          <w:color w:val="000000" w:themeColor="text1"/>
          <w:szCs w:val="28"/>
        </w:rPr>
        <w:t>. </w:t>
      </w:r>
      <w:r w:rsidRPr="0058049D">
        <w:rPr>
          <w:rFonts w:eastAsia="Times New Roman"/>
          <w:i/>
          <w:iCs/>
          <w:color w:val="000000" w:themeColor="text1"/>
          <w:szCs w:val="28"/>
        </w:rPr>
        <w:t>( xem </w:t>
      </w:r>
      <w:hyperlink r:id="rId12" w:history="1">
        <w:r w:rsidRPr="0058049D">
          <w:rPr>
            <w:rFonts w:eastAsia="Times New Roman"/>
            <w:i/>
            <w:iCs/>
            <w:color w:val="000000" w:themeColor="text1"/>
            <w:szCs w:val="28"/>
          </w:rPr>
          <w:t>tại đây</w:t>
        </w:r>
      </w:hyperlink>
      <w:r w:rsidRPr="0058049D">
        <w:rPr>
          <w:rFonts w:eastAsia="Times New Roman"/>
          <w:i/>
          <w:iCs/>
          <w:color w:val="000000" w:themeColor="text1"/>
          <w:szCs w:val="28"/>
        </w:rPr>
        <w:t>)</w:t>
      </w:r>
      <w:r w:rsidRPr="0058049D">
        <w:rPr>
          <w:rFonts w:eastAsia="Times New Roman"/>
          <w:color w:val="000000" w:themeColor="text1"/>
          <w:szCs w:val="28"/>
        </w:rPr>
        <w:t>; (</w:t>
      </w:r>
      <w:r w:rsidRPr="0058049D">
        <w:rPr>
          <w:rFonts w:eastAsia="Times New Roman"/>
          <w:bCs/>
          <w:color w:val="000000" w:themeColor="text1"/>
          <w:szCs w:val="28"/>
        </w:rPr>
        <w:t xml:space="preserve">2). Kết luận của BTV Tỉnh ủy về tiêu chuẩn, điều kiện đối với lãnh đạo hội quần chúng cấp tỉnh do Đảng, Nhà nước giao nhiệm vụ </w:t>
      </w:r>
      <w:r w:rsidRPr="0058049D">
        <w:rPr>
          <w:rFonts w:eastAsia="Times New Roman"/>
          <w:i/>
          <w:iCs/>
          <w:color w:val="000000" w:themeColor="text1"/>
          <w:szCs w:val="28"/>
        </w:rPr>
        <w:t>(xem </w:t>
      </w:r>
      <w:hyperlink r:id="rId13" w:history="1">
        <w:r w:rsidRPr="0058049D">
          <w:rPr>
            <w:rFonts w:eastAsia="Times New Roman"/>
            <w:i/>
            <w:iCs/>
            <w:color w:val="000000" w:themeColor="text1"/>
            <w:szCs w:val="28"/>
          </w:rPr>
          <w:t>tại đây</w:t>
        </w:r>
      </w:hyperlink>
      <w:r w:rsidRPr="0058049D">
        <w:rPr>
          <w:rFonts w:eastAsia="Times New Roman"/>
          <w:i/>
          <w:iCs/>
          <w:color w:val="000000" w:themeColor="text1"/>
          <w:szCs w:val="28"/>
        </w:rPr>
        <w:t>)</w:t>
      </w:r>
      <w:r w:rsidRPr="0058049D">
        <w:rPr>
          <w:rFonts w:eastAsia="Times New Roman"/>
          <w:color w:val="000000" w:themeColor="text1"/>
          <w:szCs w:val="28"/>
        </w:rPr>
        <w:t xml:space="preserve">; </w:t>
      </w:r>
      <w:r w:rsidRPr="0058049D">
        <w:rPr>
          <w:rFonts w:eastAsia="Times New Roman"/>
          <w:bCs/>
          <w:color w:val="000000" w:themeColor="text1"/>
          <w:szCs w:val="28"/>
        </w:rPr>
        <w:t>(3). Quyết định của Ban Thường vụ Tỉnh ủy thành lập Ban Chỉ đạo phòng, chống tham nhũng, tiêu cực tỉnh</w:t>
      </w:r>
      <w:r w:rsidRPr="0058049D">
        <w:rPr>
          <w:rFonts w:eastAsia="Times New Roman"/>
          <w:i/>
          <w:iCs/>
          <w:color w:val="000000" w:themeColor="text1"/>
          <w:szCs w:val="28"/>
        </w:rPr>
        <w:t> (xem </w:t>
      </w:r>
      <w:hyperlink r:id="rId14" w:history="1">
        <w:r w:rsidRPr="0058049D">
          <w:rPr>
            <w:rFonts w:eastAsia="Times New Roman"/>
            <w:i/>
            <w:iCs/>
            <w:color w:val="000000" w:themeColor="text1"/>
            <w:szCs w:val="28"/>
          </w:rPr>
          <w:t>tại đây</w:t>
        </w:r>
      </w:hyperlink>
      <w:r w:rsidRPr="0058049D">
        <w:rPr>
          <w:rFonts w:eastAsia="Times New Roman"/>
          <w:i/>
          <w:iCs/>
          <w:color w:val="000000" w:themeColor="text1"/>
          <w:szCs w:val="28"/>
        </w:rPr>
        <w:t>)</w:t>
      </w:r>
      <w:r w:rsidRPr="0058049D">
        <w:rPr>
          <w:rFonts w:eastAsia="Times New Roman"/>
          <w:color w:val="000000" w:themeColor="text1"/>
          <w:szCs w:val="28"/>
        </w:rPr>
        <w:t>.</w:t>
      </w:r>
    </w:p>
    <w:p w:rsidR="008E0843" w:rsidRPr="0058049D" w:rsidRDefault="00151C74" w:rsidP="00F25F1C">
      <w:pPr>
        <w:shd w:val="clear" w:color="auto" w:fill="FFFFFF"/>
        <w:spacing w:before="120" w:after="120" w:line="340" w:lineRule="exact"/>
        <w:jc w:val="both"/>
        <w:rPr>
          <w:rFonts w:eastAsia="Times New Roman"/>
          <w:color w:val="000000" w:themeColor="text1"/>
          <w:szCs w:val="28"/>
        </w:rPr>
      </w:pPr>
      <w:r w:rsidRPr="0058049D">
        <w:rPr>
          <w:rFonts w:eastAsia="Times New Roman"/>
          <w:color w:val="000000" w:themeColor="text1"/>
          <w:szCs w:val="28"/>
        </w:rPr>
        <w:tab/>
      </w:r>
      <w:r w:rsidR="008E0843" w:rsidRPr="0058049D">
        <w:rPr>
          <w:rFonts w:eastAsia="Times New Roman"/>
          <w:b/>
          <w:iCs/>
          <w:color w:val="000000" w:themeColor="text1"/>
          <w:szCs w:val="28"/>
        </w:rPr>
        <w:t>D. VĂN BẢN HUYỆN ỦY</w:t>
      </w:r>
    </w:p>
    <w:p w:rsidR="002106C3" w:rsidRPr="0058049D" w:rsidRDefault="008E0843" w:rsidP="00336C93">
      <w:pPr>
        <w:spacing w:before="120" w:after="120" w:line="340" w:lineRule="exact"/>
        <w:jc w:val="both"/>
        <w:rPr>
          <w:color w:val="000000" w:themeColor="text1"/>
          <w:szCs w:val="28"/>
        </w:rPr>
      </w:pPr>
      <w:r w:rsidRPr="0058049D">
        <w:rPr>
          <w:rFonts w:eastAsia="Times New Roman"/>
          <w:b/>
          <w:iCs/>
          <w:color w:val="000000" w:themeColor="text1"/>
          <w:szCs w:val="28"/>
        </w:rPr>
        <w:t xml:space="preserve">Các cấp ủy, tổ chức đảng tổ chức phổ biến, quán triệt và triển khai thực hiện các chỉ đạo của Ban chấp hành, Ban </w:t>
      </w:r>
      <w:r w:rsidR="00151C74" w:rsidRPr="0058049D">
        <w:rPr>
          <w:rFonts w:eastAsia="Times New Roman"/>
          <w:b/>
          <w:iCs/>
          <w:color w:val="000000" w:themeColor="text1"/>
          <w:szCs w:val="28"/>
        </w:rPr>
        <w:t>Thường vụ, Thường trực Huyện ủy</w:t>
      </w:r>
      <w:r w:rsidR="00151C74" w:rsidRPr="0058049D">
        <w:rPr>
          <w:rFonts w:eastAsia="Times New Roman"/>
          <w:iCs/>
          <w:color w:val="000000" w:themeColor="text1"/>
          <w:szCs w:val="28"/>
        </w:rPr>
        <w:t>:</w:t>
      </w:r>
      <w:r w:rsidR="00E11624" w:rsidRPr="0058049D">
        <w:rPr>
          <w:rFonts w:eastAsia="Times New Roman"/>
          <w:iCs/>
          <w:color w:val="000000" w:themeColor="text1"/>
          <w:szCs w:val="28"/>
        </w:rPr>
        <w:t xml:space="preserve"> Kế hoạch số</w:t>
      </w:r>
      <w:r w:rsidR="00151C74" w:rsidRPr="0058049D">
        <w:rPr>
          <w:rFonts w:eastAsia="Times New Roman"/>
          <w:iCs/>
          <w:color w:val="000000" w:themeColor="text1"/>
          <w:szCs w:val="28"/>
        </w:rPr>
        <w:t xml:space="preserve"> </w:t>
      </w:r>
      <w:r w:rsidR="00336C93">
        <w:rPr>
          <w:rFonts w:eastAsia="Times New Roman"/>
          <w:color w:val="000000" w:themeColor="text1"/>
          <w:szCs w:val="28"/>
        </w:rPr>
        <w:t>80</w:t>
      </w:r>
      <w:r w:rsidR="00E11624" w:rsidRPr="0058049D">
        <w:rPr>
          <w:rFonts w:eastAsia="Times New Roman"/>
          <w:color w:val="000000" w:themeColor="text1"/>
          <w:szCs w:val="28"/>
        </w:rPr>
        <w:t xml:space="preserve">- KH/HU, ngày 14-6-2022 </w:t>
      </w:r>
      <w:r w:rsidR="00E11624" w:rsidRPr="0058049D">
        <w:rPr>
          <w:color w:val="000000" w:themeColor="text1"/>
        </w:rPr>
        <w:t>thực hiện Nghị quyết số 09-NQ/TU, ngày 18-02-2022 của Ban Thường</w:t>
      </w:r>
      <w:r w:rsidR="00E11624" w:rsidRPr="0058049D">
        <w:rPr>
          <w:color w:val="000000" w:themeColor="text1"/>
          <w:lang w:val="vi-VN"/>
        </w:rPr>
        <w:t xml:space="preserve"> </w:t>
      </w:r>
      <w:r w:rsidR="00E11624" w:rsidRPr="0058049D">
        <w:rPr>
          <w:color w:val="000000" w:themeColor="text1"/>
        </w:rPr>
        <w:t xml:space="preserve">vụ Tỉnh ủy về chuyển đổi số tỉnh Kon Tum đến năm 2025, định hướng đến năm 2030; Kế hoạch số 78-KH/HU, ngày 06-6-2022 thực hiện Kết luận số 28-KL/TW, ngày 21-02-2022 của Bộ Chính trị </w:t>
      </w:r>
      <w:r w:rsidR="00E11624" w:rsidRPr="0058049D">
        <w:rPr>
          <w:i/>
          <w:color w:val="000000" w:themeColor="text1"/>
        </w:rPr>
        <w:t xml:space="preserve">“về tinh giản biên chế và cơ cấu lại đội ngũ cán bộ, công chức, viên chức”; </w:t>
      </w:r>
      <w:r w:rsidR="00E11624" w:rsidRPr="00336C93">
        <w:rPr>
          <w:color w:val="000000" w:themeColor="text1"/>
        </w:rPr>
        <w:t>Công văn số 1160-CV/HU, ngày 16-6-2022</w:t>
      </w:r>
      <w:r w:rsidR="00336C93">
        <w:rPr>
          <w:i/>
          <w:color w:val="000000" w:themeColor="text1"/>
        </w:rPr>
        <w:t xml:space="preserve"> </w:t>
      </w:r>
      <w:r w:rsidR="00E11624" w:rsidRPr="0058049D">
        <w:rPr>
          <w:color w:val="000000" w:themeColor="text1"/>
        </w:rPr>
        <w:t xml:space="preserve">về triển khai thực hiện Kết luận số 49-KL/TW, ngày 10-5-2019 của Ban Bí thư </w:t>
      </w:r>
      <w:r w:rsidR="00E11624" w:rsidRPr="0058049D">
        <w:rPr>
          <w:color w:val="000000" w:themeColor="text1"/>
          <w:szCs w:val="28"/>
        </w:rPr>
        <w:t>Trung ương Đảng về công tác khuyến học, khuyến tài, xây dựng xã hội học tập</w:t>
      </w:r>
      <w:r w:rsidR="0058049D" w:rsidRPr="0058049D">
        <w:rPr>
          <w:color w:val="000000" w:themeColor="text1"/>
          <w:szCs w:val="28"/>
        </w:rPr>
        <w:t>.</w:t>
      </w:r>
    </w:p>
    <w:p w:rsidR="0058049D" w:rsidRPr="0058049D" w:rsidRDefault="0058049D" w:rsidP="00F25F1C">
      <w:pPr>
        <w:spacing w:before="120" w:after="120" w:line="340" w:lineRule="exact"/>
        <w:ind w:firstLine="560"/>
        <w:jc w:val="both"/>
        <w:rPr>
          <w:rFonts w:eastAsia="Times New Roman" w:cstheme="minorBidi"/>
          <w:b/>
          <w:bCs/>
          <w:color w:val="000000" w:themeColor="text1"/>
          <w:szCs w:val="28"/>
        </w:rPr>
      </w:pPr>
      <w:r w:rsidRPr="0058049D">
        <w:rPr>
          <w:rFonts w:eastAsia="Times New Roman" w:cstheme="minorBidi"/>
          <w:b/>
          <w:bCs/>
          <w:color w:val="000000" w:themeColor="text1"/>
          <w:szCs w:val="28"/>
        </w:rPr>
        <w:t>D. GƯƠNG NGƯỜI TỐT, VIỆC TỐT</w:t>
      </w:r>
    </w:p>
    <w:p w:rsidR="002D708B" w:rsidRPr="002D708B" w:rsidRDefault="0058049D" w:rsidP="002D708B">
      <w:pPr>
        <w:spacing w:before="120" w:after="120" w:line="340" w:lineRule="exact"/>
        <w:ind w:firstLine="560"/>
        <w:rPr>
          <w:color w:val="000000" w:themeColor="text1"/>
        </w:rPr>
      </w:pPr>
      <w:r w:rsidRPr="0058049D">
        <w:rPr>
          <w:b/>
          <w:color w:val="000000" w:themeColor="text1"/>
        </w:rPr>
        <w:t>Bài viết : Ngọc Hồi tích cực học tập và làm theo Bác</w:t>
      </w:r>
      <w:r w:rsidR="00B6007D">
        <w:rPr>
          <w:b/>
          <w:color w:val="000000" w:themeColor="text1"/>
        </w:rPr>
        <w:t xml:space="preserve"> (</w:t>
      </w:r>
      <w:hyperlink r:id="rId15" w:history="1">
        <w:r w:rsidR="002D708B" w:rsidRPr="00200BB1">
          <w:rPr>
            <w:rStyle w:val="Hyperlink"/>
          </w:rPr>
          <w:t>http://ngochoi.kontum.gov.vn/tin-hoat-dong-huyen-uy/Ngoc-Hoi-tich-cuc-hoc-tap-va-lam-theo-Bac-27885</w:t>
        </w:r>
      </w:hyperlink>
      <w:r w:rsidR="00B6007D">
        <w:rPr>
          <w:color w:val="000000" w:themeColor="text1"/>
        </w:rPr>
        <w:t>)</w:t>
      </w:r>
    </w:p>
    <w:p w:rsidR="002106C3" w:rsidRPr="0058049D" w:rsidRDefault="002106C3" w:rsidP="00F25F1C">
      <w:pPr>
        <w:spacing w:before="120" w:after="120" w:line="340" w:lineRule="exact"/>
        <w:ind w:right="-26"/>
        <w:jc w:val="both"/>
        <w:rPr>
          <w:b/>
          <w:i/>
          <w:color w:val="000000" w:themeColor="text1"/>
          <w:szCs w:val="28"/>
        </w:rPr>
      </w:pPr>
      <w:r w:rsidRPr="0058049D">
        <w:rPr>
          <w:b/>
          <w:i/>
          <w:color w:val="000000" w:themeColor="text1"/>
          <w:szCs w:val="28"/>
        </w:rPr>
        <w:t xml:space="preserve">   (Các TCCSĐ có thể tham khảo thêm Bản tin thông tin nội bộ trên trang thôn</w:t>
      </w:r>
      <w:bookmarkStart w:id="0" w:name="_GoBack"/>
      <w:bookmarkEnd w:id="0"/>
      <w:r w:rsidRPr="0058049D">
        <w:rPr>
          <w:b/>
          <w:i/>
          <w:color w:val="000000" w:themeColor="text1"/>
          <w:szCs w:val="28"/>
        </w:rPr>
        <w:t>g tin điện tử Ban Tuyên giáo Tỉnh ủy Kon Tum để phục vụ sinh hoạt chi bộ).</w:t>
      </w:r>
    </w:p>
    <w:p w:rsidR="002106C3" w:rsidRPr="0058049D" w:rsidRDefault="002106C3" w:rsidP="00F25F1C">
      <w:pPr>
        <w:spacing w:before="120" w:after="120" w:line="340" w:lineRule="exact"/>
        <w:ind w:right="-26"/>
        <w:jc w:val="center"/>
        <w:rPr>
          <w:b/>
          <w:i/>
          <w:color w:val="000000" w:themeColor="text1"/>
          <w:szCs w:val="28"/>
        </w:rPr>
      </w:pPr>
      <w:r w:rsidRPr="0058049D">
        <w:rPr>
          <w:b/>
          <w:i/>
          <w:color w:val="000000" w:themeColor="text1"/>
          <w:szCs w:val="28"/>
        </w:rPr>
        <w:t>------------------------------</w:t>
      </w:r>
    </w:p>
    <w:p w:rsidR="002106C3" w:rsidRPr="002106C3" w:rsidRDefault="002106C3" w:rsidP="002106C3">
      <w:pPr>
        <w:spacing w:before="120" w:after="120" w:line="340" w:lineRule="exact"/>
        <w:rPr>
          <w:color w:val="000000"/>
          <w:szCs w:val="28"/>
        </w:rPr>
      </w:pPr>
    </w:p>
    <w:p w:rsidR="002106C3" w:rsidRPr="002106C3" w:rsidRDefault="002106C3" w:rsidP="002106C3">
      <w:pPr>
        <w:rPr>
          <w:szCs w:val="28"/>
        </w:rPr>
      </w:pPr>
    </w:p>
    <w:p w:rsidR="00607C05" w:rsidRPr="002106C3" w:rsidRDefault="00607C05">
      <w:pPr>
        <w:rPr>
          <w:szCs w:val="28"/>
        </w:rPr>
      </w:pPr>
    </w:p>
    <w:sectPr w:rsidR="00607C05" w:rsidRPr="002106C3" w:rsidSect="0058049D">
      <w:headerReference w:type="default" r:id="rId16"/>
      <w:pgSz w:w="11907" w:h="16840" w:code="9"/>
      <w:pgMar w:top="964" w:right="851" w:bottom="709" w:left="147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88A" w:rsidRDefault="0005688A" w:rsidP="002106C3">
      <w:pPr>
        <w:spacing w:after="0" w:line="240" w:lineRule="auto"/>
      </w:pPr>
      <w:r>
        <w:separator/>
      </w:r>
    </w:p>
  </w:endnote>
  <w:endnote w:type="continuationSeparator" w:id="0">
    <w:p w:rsidR="0005688A" w:rsidRDefault="0005688A" w:rsidP="00210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88A" w:rsidRDefault="0005688A" w:rsidP="002106C3">
      <w:pPr>
        <w:spacing w:after="0" w:line="240" w:lineRule="auto"/>
      </w:pPr>
      <w:r>
        <w:separator/>
      </w:r>
    </w:p>
  </w:footnote>
  <w:footnote w:type="continuationSeparator" w:id="0">
    <w:p w:rsidR="0005688A" w:rsidRDefault="0005688A" w:rsidP="002106C3">
      <w:pPr>
        <w:spacing w:after="0" w:line="240" w:lineRule="auto"/>
      </w:pPr>
      <w:r>
        <w:continuationSeparator/>
      </w:r>
    </w:p>
  </w:footnote>
  <w:footnote w:id="1">
    <w:p w:rsidR="002106C3" w:rsidRPr="005431B7" w:rsidRDefault="002106C3" w:rsidP="002106C3">
      <w:pPr>
        <w:ind w:right="7" w:firstLine="720"/>
        <w:jc w:val="both"/>
        <w:rPr>
          <w:bCs/>
          <w:sz w:val="20"/>
          <w:szCs w:val="20"/>
        </w:rPr>
      </w:pPr>
      <w:r w:rsidRPr="005431B7">
        <w:rPr>
          <w:rStyle w:val="FootnoteReference"/>
          <w:sz w:val="20"/>
          <w:szCs w:val="20"/>
        </w:rPr>
        <w:footnoteRef/>
      </w:r>
      <w:r w:rsidRPr="005431B7">
        <w:rPr>
          <w:sz w:val="20"/>
          <w:szCs w:val="20"/>
        </w:rPr>
        <w:t xml:space="preserve"> </w:t>
      </w:r>
      <w:r w:rsidR="005431B7" w:rsidRPr="005431B7">
        <w:rPr>
          <w:sz w:val="20"/>
          <w:szCs w:val="20"/>
        </w:rPr>
        <w:t>Kỷ niệm 110 năm Ngày sinh đồng chí Nguyễn Văn Cừ (9/7/1912-9/7/2022) Tổng Bí thư BCH Đảng Cộng sản Việt Nam; Ngày Dân số thế giới 11/7; 68 năm Ngày ký Hiệp định Giơnevơ (20/7/1954-20/7/2022); 75 năm Ngày Thương binh liệt sỹ( 27/7/1947-27/7/2022); Ngày Việt Nam gia nhập ASEAN (28/7/1995-28/7/2022); Hưownsg tới kỷ niệm 92 năm Ngày truyền thống công tác Tuyên giáo của Đảng (01/8/1930-01/8/2022), 61 năm  Thảm họa da cam Việt Nam (10/8/1961-10/8/2022).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B3" w:rsidRDefault="00260F33" w:rsidP="005A38B3">
    <w:pPr>
      <w:pStyle w:val="Header"/>
      <w:jc w:val="center"/>
    </w:pPr>
    <w:r>
      <w:fldChar w:fldCharType="begin"/>
    </w:r>
    <w:r>
      <w:instrText xml:space="preserve"> PAGE   \* MERGEFORMAT </w:instrText>
    </w:r>
    <w:r>
      <w:fldChar w:fldCharType="separate"/>
    </w:r>
    <w:r w:rsidR="00336C93">
      <w:rPr>
        <w:noProof/>
      </w:rPr>
      <w:t>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C3"/>
    <w:rsid w:val="0005688A"/>
    <w:rsid w:val="001362B2"/>
    <w:rsid w:val="00151C74"/>
    <w:rsid w:val="002106C3"/>
    <w:rsid w:val="00260F33"/>
    <w:rsid w:val="002D708B"/>
    <w:rsid w:val="00336C93"/>
    <w:rsid w:val="00352C80"/>
    <w:rsid w:val="00356343"/>
    <w:rsid w:val="005431B7"/>
    <w:rsid w:val="0058049D"/>
    <w:rsid w:val="00607C05"/>
    <w:rsid w:val="006E56D7"/>
    <w:rsid w:val="008E0843"/>
    <w:rsid w:val="00922E19"/>
    <w:rsid w:val="00A0088D"/>
    <w:rsid w:val="00B6007D"/>
    <w:rsid w:val="00DC2750"/>
    <w:rsid w:val="00DE215A"/>
    <w:rsid w:val="00E11624"/>
    <w:rsid w:val="00E87EED"/>
    <w:rsid w:val="00F25F1C"/>
    <w:rsid w:val="00F9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C3"/>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06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06C3"/>
    <w:rPr>
      <w:rFonts w:eastAsia="Calibri" w:cs="Times New Roman"/>
    </w:rPr>
  </w:style>
  <w:style w:type="character" w:styleId="FootnoteReference">
    <w:name w:val="footnote reference"/>
    <w:uiPriority w:val="99"/>
    <w:semiHidden/>
    <w:unhideWhenUsed/>
    <w:rsid w:val="002106C3"/>
    <w:rPr>
      <w:vertAlign w:val="superscript"/>
    </w:rPr>
  </w:style>
  <w:style w:type="paragraph" w:styleId="ListParagraph">
    <w:name w:val="List Paragraph"/>
    <w:basedOn w:val="Normal"/>
    <w:uiPriority w:val="34"/>
    <w:qFormat/>
    <w:rsid w:val="002106C3"/>
    <w:pPr>
      <w:ind w:left="720"/>
      <w:contextualSpacing/>
    </w:pPr>
  </w:style>
  <w:style w:type="character" w:styleId="Hyperlink">
    <w:name w:val="Hyperlink"/>
    <w:basedOn w:val="DefaultParagraphFont"/>
    <w:uiPriority w:val="99"/>
    <w:unhideWhenUsed/>
    <w:rsid w:val="002D70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C3"/>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06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06C3"/>
    <w:rPr>
      <w:rFonts w:eastAsia="Calibri" w:cs="Times New Roman"/>
    </w:rPr>
  </w:style>
  <w:style w:type="character" w:styleId="FootnoteReference">
    <w:name w:val="footnote reference"/>
    <w:uiPriority w:val="99"/>
    <w:semiHidden/>
    <w:unhideWhenUsed/>
    <w:rsid w:val="002106C3"/>
    <w:rPr>
      <w:vertAlign w:val="superscript"/>
    </w:rPr>
  </w:style>
  <w:style w:type="paragraph" w:styleId="ListParagraph">
    <w:name w:val="List Paragraph"/>
    <w:basedOn w:val="Normal"/>
    <w:uiPriority w:val="34"/>
    <w:qFormat/>
    <w:rsid w:val="002106C3"/>
    <w:pPr>
      <w:ind w:left="720"/>
      <w:contextualSpacing/>
    </w:pPr>
  </w:style>
  <w:style w:type="character" w:styleId="Hyperlink">
    <w:name w:val="Hyperlink"/>
    <w:basedOn w:val="DefaultParagraphFont"/>
    <w:uiPriority w:val="99"/>
    <w:unhideWhenUsed/>
    <w:rsid w:val="002D70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21567">
      <w:bodyDiv w:val="1"/>
      <w:marLeft w:val="0"/>
      <w:marRight w:val="0"/>
      <w:marTop w:val="0"/>
      <w:marBottom w:val="0"/>
      <w:divBdr>
        <w:top w:val="none" w:sz="0" w:space="0" w:color="auto"/>
        <w:left w:val="none" w:sz="0" w:space="0" w:color="auto"/>
        <w:bottom w:val="none" w:sz="0" w:space="0" w:color="auto"/>
        <w:right w:val="none" w:sz="0" w:space="0" w:color="auto"/>
      </w:divBdr>
    </w:div>
    <w:div w:id="1031102748">
      <w:bodyDiv w:val="1"/>
      <w:marLeft w:val="0"/>
      <w:marRight w:val="0"/>
      <w:marTop w:val="0"/>
      <w:marBottom w:val="0"/>
      <w:divBdr>
        <w:top w:val="none" w:sz="0" w:space="0" w:color="auto"/>
        <w:left w:val="none" w:sz="0" w:space="0" w:color="auto"/>
        <w:bottom w:val="none" w:sz="0" w:space="0" w:color="auto"/>
        <w:right w:val="none" w:sz="0" w:space="0" w:color="auto"/>
      </w:divBdr>
    </w:div>
    <w:div w:id="1729374038">
      <w:bodyDiv w:val="1"/>
      <w:marLeft w:val="0"/>
      <w:marRight w:val="0"/>
      <w:marTop w:val="0"/>
      <w:marBottom w:val="0"/>
      <w:divBdr>
        <w:top w:val="none" w:sz="0" w:space="0" w:color="auto"/>
        <w:left w:val="none" w:sz="0" w:space="0" w:color="auto"/>
        <w:bottom w:val="none" w:sz="0" w:space="0" w:color="auto"/>
        <w:right w:val="none" w:sz="0" w:space="0" w:color="auto"/>
      </w:divBdr>
    </w:div>
    <w:div w:id="193713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otintuc.vn/thoi-su/toan-van-bai-phat-bieu-be-mac-ky-hop-thu-3-quoc-hoi-khoa-xv-cua-chu-tich-quoc-hoi-vuong-dinh-hue-20220616183351828.htm" TargetMode="External"/><Relationship Id="rId13" Type="http://schemas.openxmlformats.org/officeDocument/2006/relationships/hyperlink" Target="https://tuyengiaokontum.org.vn/laws/detail/Ket-luan-cua-Ban-TVTU-ve-tieu-chuan-dieu-kien-doi-voi-lanh-dao-hoi-quan-chung-cap-tinh-do-Dang-Nha-nuoc-giao-nhiem-vu-45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ochinhphu.vn/toan-van-phat-bieu-cua-tong-bi-thu-nguyen-phu-trong-tai-hoi-nghi-quan-triet-trien-khai-nghi-quyet-12-nq-tw-102220617182918814.htm" TargetMode="External"/><Relationship Id="rId12" Type="http://schemas.openxmlformats.org/officeDocument/2006/relationships/hyperlink" Target="https://kontum.gov.vn/pages/detail/41258/Dua-tinh-Kon-Tum-thanh-vung-duoc-lieu-trong-diem-quoc-gia-vao-nam-2025.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ubkttw.vn/danh-muc/tin-tuc-thoi-su/thong-cao-bao-chi-ky-hop-thu-16-cua-uy-ban-kiem-tra-trung-uong.html" TargetMode="External"/><Relationship Id="rId5" Type="http://schemas.openxmlformats.org/officeDocument/2006/relationships/footnotes" Target="footnotes.xml"/><Relationship Id="rId15" Type="http://schemas.openxmlformats.org/officeDocument/2006/relationships/hyperlink" Target="http://ngochoi.kontum.gov.vn/tin-hoat-dong-huyen-uy/Ngoc-Hoi-tich-cuc-hoc-tap-va-lam-theo-Bac-27885" TargetMode="External"/><Relationship Id="rId10" Type="http://schemas.openxmlformats.org/officeDocument/2006/relationships/hyperlink" Target="https://tuyengiaokontum.org.vn/thong-tin-tuyen-truyen/quy-dinh-chuc-nang-nhiem-vu-quyen-han-to-chuc-bo-may-cua-ban-chi-dao-phong-chong-tham-nhung-tieu-cuc-tinh-thanh-pho-truc-thuoc-trung-uong-4558.html" TargetMode="External"/><Relationship Id="rId4" Type="http://schemas.openxmlformats.org/officeDocument/2006/relationships/webSettings" Target="webSettings.xml"/><Relationship Id="rId9" Type="http://schemas.openxmlformats.org/officeDocument/2006/relationships/hyperlink" Target="https://vov.vn/chinh-tri/tong-bi-thu-nguyen-phu-trong-ky-ban-hanh-4-nghi-quyet-quan-trong-post952513.vov" TargetMode="External"/><Relationship Id="rId14" Type="http://schemas.openxmlformats.org/officeDocument/2006/relationships/hyperlink" Target="https://www.baokontum.com.vn/xay-dung-dang/thanh-lap-ban-chi-dao-phong-chong-tham-nhung-tieu-cuc-tinh-2428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2022-06-30T01:52:00Z</dcterms:created>
  <dcterms:modified xsi:type="dcterms:W3CDTF">2022-06-30T07:01:00Z</dcterms:modified>
</cp:coreProperties>
</file>