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C2" w:rsidRPr="00107ED3" w:rsidRDefault="00970CC2" w:rsidP="00970CC2">
      <w:pPr>
        <w:shd w:val="clear" w:color="auto" w:fill="FFFFFF"/>
        <w:spacing w:before="120" w:after="120" w:line="360" w:lineRule="exact"/>
        <w:jc w:val="center"/>
        <w:rPr>
          <w:rFonts w:eastAsia="Times New Roman" w:cs="Times New Roman"/>
          <w:b/>
          <w:color w:val="000000" w:themeColor="text1"/>
          <w:szCs w:val="28"/>
        </w:rPr>
      </w:pPr>
      <w:r w:rsidRPr="00107ED3">
        <w:rPr>
          <w:rFonts w:eastAsia="Times New Roman" w:cs="Times New Roman"/>
          <w:b/>
          <w:color w:val="000000" w:themeColor="text1"/>
          <w:szCs w:val="28"/>
        </w:rPr>
        <w:t>TÀI LIỆU SINH HOẠT CHI BỘ THÁNG 04-2023</w:t>
      </w:r>
    </w:p>
    <w:p w:rsidR="00970CC2" w:rsidRPr="00107ED3" w:rsidRDefault="00970CC2" w:rsidP="00970CC2">
      <w:pPr>
        <w:shd w:val="clear" w:color="auto" w:fill="FFFFFF"/>
        <w:spacing w:before="120" w:after="120" w:line="360" w:lineRule="exact"/>
        <w:ind w:firstLine="567"/>
        <w:jc w:val="both"/>
        <w:rPr>
          <w:rFonts w:eastAsia="Times New Roman" w:cs="Times New Roman"/>
          <w:b/>
          <w:bCs/>
          <w:color w:val="000000" w:themeColor="text1"/>
          <w:szCs w:val="28"/>
        </w:rPr>
      </w:pPr>
      <w:r w:rsidRPr="00107ED3">
        <w:rPr>
          <w:rFonts w:eastAsia="Times New Roman" w:cs="Times New Roman"/>
          <w:b/>
          <w:bCs/>
          <w:color w:val="000000" w:themeColor="text1"/>
          <w:szCs w:val="28"/>
        </w:rPr>
        <w:t>A. ĐỊNH HƯỚNG SINH HOẠT CHI BỘ TRONG THÁNG 04-2023</w:t>
      </w:r>
    </w:p>
    <w:p w:rsidR="00970CC2" w:rsidRPr="00107ED3" w:rsidRDefault="00970CC2" w:rsidP="00970CC2">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color w:val="000000" w:themeColor="text1"/>
          <w:szCs w:val="28"/>
        </w:rPr>
        <w:t xml:space="preserve">Các cấp ủy, chi bộ </w:t>
      </w:r>
      <w:r w:rsidRPr="00107ED3">
        <w:rPr>
          <w:rFonts w:eastAsia="Times New Roman" w:cs="Times New Roman"/>
          <w:b/>
          <w:color w:val="000000" w:themeColor="text1"/>
          <w:szCs w:val="28"/>
        </w:rPr>
        <w:t>lựa chọn những nội dung</w:t>
      </w:r>
      <w:r w:rsidRPr="00107ED3">
        <w:rPr>
          <w:rFonts w:eastAsia="Times New Roman" w:cs="Times New Roman"/>
          <w:color w:val="000000" w:themeColor="text1"/>
          <w:szCs w:val="28"/>
        </w:rPr>
        <w:t xml:space="preserve"> trong Tài liệu sinh hoạt tháng 04/2023 để sinh hoạt chi bộ. Tập trung tuyên truyền, thông tin các nội dung:</w:t>
      </w:r>
    </w:p>
    <w:p w:rsidR="00970CC2" w:rsidRPr="00107ED3" w:rsidRDefault="00970CC2" w:rsidP="00970CC2">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1.</w:t>
      </w:r>
      <w:r w:rsidRPr="00107ED3">
        <w:rPr>
          <w:rFonts w:eastAsia="Times New Roman" w:cs="Times New Roman"/>
          <w:color w:val="000000" w:themeColor="text1"/>
          <w:szCs w:val="28"/>
        </w:rPr>
        <w:t xml:space="preserve"> Thông tin thời sự về tình hình thế giới, trong nước, trong tỉnh; sinh hoạt chính trị, tư tưởng và tuyên truyền kỷ niệm các ngày lễ lớn của đất nước, địa phương</w:t>
      </w:r>
      <w:r w:rsidR="00494550" w:rsidRPr="00107ED3">
        <w:rPr>
          <w:rStyle w:val="FootnoteReference"/>
          <w:rFonts w:eastAsia="Times New Roman" w:cs="Times New Roman"/>
          <w:color w:val="000000" w:themeColor="text1"/>
          <w:szCs w:val="28"/>
        </w:rPr>
        <w:footnoteReference w:id="1"/>
      </w:r>
      <w:r w:rsidRPr="00107ED3">
        <w:rPr>
          <w:rFonts w:eastAsia="Times New Roman" w:cs="Times New Roman"/>
          <w:color w:val="000000" w:themeColor="text1"/>
          <w:szCs w:val="28"/>
        </w:rPr>
        <w:t>.</w:t>
      </w:r>
    </w:p>
    <w:p w:rsidR="00742FE0" w:rsidRPr="00107ED3" w:rsidRDefault="00742FE0" w:rsidP="00970CC2">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2.</w:t>
      </w:r>
      <w:r w:rsidRPr="00107ED3">
        <w:rPr>
          <w:rFonts w:eastAsia="Times New Roman" w:cs="Times New Roman"/>
          <w:color w:val="000000" w:themeColor="text1"/>
          <w:szCs w:val="28"/>
        </w:rPr>
        <w:t xml:space="preserve"> Tiếp tục tuyên truyền về công tác xây dựng, chỉnh đốn Đảng và hệ thống chính trị gắn với việc học tập và làm theo tư tưởng, đạo đức, phong cách Hồ Chí Minh (Chỉ thị 05 và Kết luận 01) về chuyên đề toàn khoá “</w:t>
      </w:r>
      <w:r w:rsidRPr="00107ED3">
        <w:rPr>
          <w:rFonts w:eastAsia="Times New Roman" w:cs="Times New Roman"/>
          <w:i/>
          <w:iCs/>
          <w:color w:val="000000" w:themeColor="text1"/>
          <w:szCs w:val="28"/>
        </w:rPr>
        <w:t>về học tập chuyên đề toàn khóa nhiệm kỳ Đại hội XIII của Đảng về học tập và làm theo tư tưởng, đạo đức, phong cách Hồ Chí Minh về ý chí tự lực, tự cường, khát vọng phát triển đất nước phồn vinh, hạnh phúc"</w:t>
      </w:r>
      <w:r w:rsidRPr="00107ED3">
        <w:rPr>
          <w:rFonts w:eastAsia="Times New Roman" w:cs="Times New Roman"/>
          <w:color w:val="000000" w:themeColor="text1"/>
          <w:szCs w:val="28"/>
        </w:rPr>
        <w:t> và </w:t>
      </w:r>
      <w:r w:rsidRPr="00107ED3">
        <w:rPr>
          <w:rFonts w:eastAsia="Times New Roman" w:cs="Times New Roman"/>
          <w:i/>
          <w:iCs/>
          <w:color w:val="000000" w:themeColor="text1"/>
          <w:szCs w:val="28"/>
        </w:rPr>
        <w:t>"Học tập và làm theo tư tưởng, đạo đức, phong cách Hồ Chí Minh về tận tâm, tận tuỵ, góp phần xây dựng tỉnh Kon Tum phát triển nhanh và bền vững</w:t>
      </w:r>
      <w:r w:rsidRPr="00107ED3">
        <w:rPr>
          <w:rFonts w:eastAsia="Times New Roman" w:cs="Times New Roman"/>
          <w:color w:val="000000" w:themeColor="text1"/>
          <w:szCs w:val="28"/>
        </w:rPr>
        <w:t>”</w:t>
      </w:r>
      <w:r w:rsidRPr="00107ED3">
        <w:rPr>
          <w:rFonts w:eastAsia="Times New Roman" w:cs="Times New Roman"/>
          <w:i/>
          <w:iCs/>
          <w:color w:val="000000" w:themeColor="text1"/>
          <w:szCs w:val="28"/>
        </w:rPr>
        <w:t> (Chuyên đề của tỉnh năm 2023) </w:t>
      </w:r>
      <w:r w:rsidRPr="00107ED3">
        <w:rPr>
          <w:rFonts w:eastAsia="Times New Roman" w:cs="Times New Roman"/>
          <w:color w:val="000000" w:themeColor="text1"/>
          <w:szCs w:val="28"/>
        </w:rPr>
        <w:t>và sinh hoạt chính trị, tư tưởng về nội dung tác phẩm của Tổng Bí thư Nguyễn Phú Trọng </w:t>
      </w:r>
      <w:r w:rsidRPr="00107ED3">
        <w:rPr>
          <w:rFonts w:eastAsia="Times New Roman" w:cs="Times New Roman"/>
          <w:i/>
          <w:iCs/>
          <w:color w:val="000000" w:themeColor="text1"/>
          <w:szCs w:val="28"/>
        </w:rPr>
        <w:t>“Kiên quyết, kiên trì đấu tranh phòng, chống tham nhũng, tiêu cực, góp phần xây dựng Đảng và Nhà nước ta ngày càng trong sạch, vững mạnh</w:t>
      </w:r>
      <w:r w:rsidRPr="00107ED3">
        <w:rPr>
          <w:rFonts w:eastAsia="Times New Roman" w:cs="Times New Roman"/>
          <w:color w:val="000000" w:themeColor="text1"/>
          <w:szCs w:val="28"/>
        </w:rPr>
        <w:t>” (Hướng dẫn số 97-HD/BTGTW ngày 08/3/2023 của Ban Tuyên giáo Trung ương).</w:t>
      </w:r>
    </w:p>
    <w:p w:rsidR="00742FE0" w:rsidRPr="00107ED3" w:rsidRDefault="00742FE0" w:rsidP="00970CC2">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3.</w:t>
      </w:r>
      <w:r w:rsidRPr="00107ED3">
        <w:rPr>
          <w:rFonts w:eastAsia="Times New Roman" w:cs="Times New Roman"/>
          <w:color w:val="000000" w:themeColor="text1"/>
          <w:szCs w:val="28"/>
        </w:rPr>
        <w:t xml:space="preserve"> Tuyên truyền một số chỉ thị, nghị quyết: Quy định của Trung ương về sử dụng Đảng kỳ Đảng Cộng sản Việt Nam; Chỉ thị số 05/CT-UBND ngày 07/3/2023 về đầu tư, phát triển và chế biến dược liệu trên địa bàn tỉnh Kon Tum; Nghị quyết số 33/NQ-CP ngày 11/3/2023  của Chính phủ về giải pháp tháo gỡ và thúc đẩy thị trường bất động sản phát triển an toàn, lành mạnh, bền vững; Quyết định số 113/QĐ-UBND ngày 16/3/2023 của UBND tỉnh công bố danh mục thủ tục hành chính mới ban hành, thủ tục hành chính bị bãi bỏ trong lĩnh vực đăng ký biện pháp bảo đảm thuộc phạm vi chức năng quản lý của Sở Tư pháp trên địa bàn tỉnh Kon Tum.</w:t>
      </w:r>
      <w:r w:rsidRPr="00107ED3">
        <w:rPr>
          <w:rFonts w:eastAsia="Times New Roman" w:cs="Times New Roman"/>
          <w:color w:val="000000" w:themeColor="text1"/>
          <w:szCs w:val="28"/>
        </w:rPr>
        <w:br/>
        <w:t xml:space="preserve"> </w:t>
      </w:r>
      <w:r w:rsidRPr="00107ED3">
        <w:rPr>
          <w:rFonts w:eastAsia="Times New Roman" w:cs="Times New Roman"/>
          <w:color w:val="000000" w:themeColor="text1"/>
          <w:szCs w:val="28"/>
        </w:rPr>
        <w:tab/>
      </w:r>
      <w:r w:rsidRPr="00107ED3">
        <w:rPr>
          <w:rFonts w:eastAsia="Times New Roman" w:cs="Times New Roman"/>
          <w:b/>
          <w:color w:val="000000" w:themeColor="text1"/>
          <w:szCs w:val="28"/>
        </w:rPr>
        <w:t>4.</w:t>
      </w:r>
      <w:r w:rsidRPr="00107ED3">
        <w:rPr>
          <w:rFonts w:eastAsia="Times New Roman" w:cs="Times New Roman"/>
          <w:color w:val="000000" w:themeColor="text1"/>
          <w:szCs w:val="28"/>
        </w:rPr>
        <w:t xml:space="preserve"> Tiếp tục tuyên truyền về Chiến lược phát triển giáo dục nghề nghiệp giai đoạn 2021-2030, tầm nhìn đến năm 2045; tuyên truyền những điểm mới của Kỳ thi tốt nghiệp trung học phổ thông năm 2023 và công tác tuyển sinh đại học, cao đẳng năm học 2023-2024.</w:t>
      </w:r>
    </w:p>
    <w:p w:rsidR="00742FE0" w:rsidRPr="00107ED3" w:rsidRDefault="003A2005" w:rsidP="00970CC2">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 xml:space="preserve"> </w:t>
      </w:r>
      <w:r w:rsidR="00742FE0" w:rsidRPr="00107ED3">
        <w:rPr>
          <w:rFonts w:eastAsia="Times New Roman" w:cs="Times New Roman"/>
          <w:b/>
          <w:color w:val="000000" w:themeColor="text1"/>
          <w:szCs w:val="28"/>
        </w:rPr>
        <w:t>5.</w:t>
      </w:r>
      <w:r w:rsidR="00742FE0" w:rsidRPr="00107ED3">
        <w:rPr>
          <w:rFonts w:eastAsia="Times New Roman" w:cs="Times New Roman"/>
          <w:color w:val="000000" w:themeColor="text1"/>
          <w:szCs w:val="28"/>
        </w:rPr>
        <w:t xml:space="preserve"> Tăng cường tuyên truyền theo đúng các chủ trương của Đảng và Nhà nước ta về công tác đối ngoại, thông tin đối ngoại; công tác bảo vệ chủ quyền biên giới, </w:t>
      </w:r>
      <w:r w:rsidR="00742FE0" w:rsidRPr="00107ED3">
        <w:rPr>
          <w:rFonts w:eastAsia="Times New Roman" w:cs="Times New Roman"/>
          <w:color w:val="000000" w:themeColor="text1"/>
          <w:szCs w:val="28"/>
        </w:rPr>
        <w:lastRenderedPageBreak/>
        <w:t>biển đảo; công tác đấu tranh chống âm mưu, hoạt động diễn biến hòa bình của các thế lực thù địch; tránh để các thế lực thù địch, phản động, cơ hội chính trị tuyên truyền chống phá Đảng, Nhà nước, chế độ xã hội chủ nghĩa tại Việt Nam.</w:t>
      </w:r>
    </w:p>
    <w:p w:rsidR="00970CC2" w:rsidRPr="00107ED3" w:rsidRDefault="00970CC2" w:rsidP="00970CC2">
      <w:pPr>
        <w:shd w:val="clear" w:color="auto" w:fill="FFFFFF"/>
        <w:spacing w:before="120" w:after="120" w:line="360" w:lineRule="exact"/>
        <w:ind w:firstLine="567"/>
        <w:jc w:val="both"/>
        <w:rPr>
          <w:rFonts w:eastAsia="Times New Roman" w:cs="Times New Roman"/>
          <w:b/>
          <w:color w:val="000000" w:themeColor="text1"/>
          <w:szCs w:val="28"/>
        </w:rPr>
      </w:pPr>
      <w:r w:rsidRPr="00107ED3">
        <w:rPr>
          <w:rFonts w:eastAsia="Times New Roman" w:cs="Times New Roman"/>
          <w:b/>
          <w:color w:val="000000" w:themeColor="text1"/>
          <w:szCs w:val="28"/>
        </w:rPr>
        <w:t>B. THÔNG TIN THỜI SỰ</w:t>
      </w:r>
    </w:p>
    <w:p w:rsidR="00970CC2" w:rsidRPr="00107ED3" w:rsidRDefault="00970CC2" w:rsidP="00970CC2">
      <w:pPr>
        <w:shd w:val="clear" w:color="auto" w:fill="FFFFFF"/>
        <w:spacing w:before="120" w:after="120" w:line="360" w:lineRule="exact"/>
        <w:ind w:firstLine="567"/>
        <w:jc w:val="both"/>
        <w:rPr>
          <w:rFonts w:eastAsia="Times New Roman" w:cs="Times New Roman"/>
          <w:color w:val="000000" w:themeColor="text1"/>
          <w:szCs w:val="28"/>
        </w:rPr>
      </w:pPr>
      <w:r w:rsidRPr="00107ED3">
        <w:rPr>
          <w:rFonts w:eastAsia="Times New Roman" w:cs="Times New Roman"/>
          <w:b/>
          <w:color w:val="000000" w:themeColor="text1"/>
          <w:szCs w:val="28"/>
        </w:rPr>
        <w:t xml:space="preserve">I. TIN TRONG NƯỚC VÀ QUỐC TẾ: </w:t>
      </w:r>
      <w:r w:rsidRPr="00107ED3">
        <w:rPr>
          <w:rFonts w:eastAsia="Times New Roman" w:cs="Times New Roman"/>
          <w:color w:val="000000" w:themeColor="text1"/>
          <w:szCs w:val="28"/>
        </w:rPr>
        <w:t xml:space="preserve">Các TCCS Đảng có thể tham khảo tại trang TTĐT huyện (Mục Tài liệu sinh hoạt chi bộ). </w:t>
      </w:r>
    </w:p>
    <w:p w:rsidR="003A2005" w:rsidRPr="00107ED3" w:rsidRDefault="00970CC2" w:rsidP="003A2005">
      <w:pPr>
        <w:shd w:val="clear" w:color="auto" w:fill="FFFFFF"/>
        <w:spacing w:before="120" w:after="120" w:line="360" w:lineRule="exact"/>
        <w:ind w:firstLine="567"/>
        <w:jc w:val="both"/>
        <w:rPr>
          <w:rFonts w:eastAsia="Times New Roman" w:cs="Times New Roman"/>
          <w:b/>
          <w:iCs/>
          <w:color w:val="000000" w:themeColor="text1"/>
          <w:szCs w:val="28"/>
        </w:rPr>
      </w:pPr>
      <w:r w:rsidRPr="00107ED3">
        <w:rPr>
          <w:rFonts w:eastAsia="Times New Roman" w:cs="Times New Roman"/>
          <w:b/>
          <w:color w:val="000000" w:themeColor="text1"/>
          <w:szCs w:val="28"/>
        </w:rPr>
        <w:t xml:space="preserve">II. </w:t>
      </w:r>
      <w:r w:rsidRPr="00107ED3">
        <w:rPr>
          <w:rFonts w:eastAsia="Times New Roman" w:cs="Times New Roman"/>
          <w:b/>
          <w:iCs/>
          <w:color w:val="000000" w:themeColor="text1"/>
          <w:szCs w:val="28"/>
        </w:rPr>
        <w:t xml:space="preserve">TIN TRONG TỈNH </w:t>
      </w:r>
    </w:p>
    <w:p w:rsidR="00F6723C" w:rsidRPr="00107ED3" w:rsidRDefault="003A2005" w:rsidP="00F6723C">
      <w:pPr>
        <w:pStyle w:val="ListParagraph"/>
        <w:numPr>
          <w:ilvl w:val="0"/>
          <w:numId w:val="1"/>
        </w:numPr>
        <w:shd w:val="clear" w:color="auto" w:fill="FFFFFF"/>
        <w:spacing w:before="120" w:after="120" w:line="360" w:lineRule="exact"/>
        <w:jc w:val="both"/>
        <w:rPr>
          <w:rFonts w:eastAsia="Times New Roman" w:cs="Times New Roman"/>
          <w:b/>
          <w:bCs/>
          <w:color w:val="000000" w:themeColor="text1"/>
          <w:szCs w:val="28"/>
        </w:rPr>
      </w:pPr>
      <w:r w:rsidRPr="00107ED3">
        <w:rPr>
          <w:rFonts w:eastAsia="Times New Roman" w:cs="Times New Roman"/>
          <w:b/>
          <w:bCs/>
          <w:color w:val="000000" w:themeColor="text1"/>
          <w:szCs w:val="28"/>
        </w:rPr>
        <w:t>Tình hình kinh tế - xã hội quý I-2023</w:t>
      </w:r>
    </w:p>
    <w:p w:rsidR="002028A7" w:rsidRPr="00107ED3" w:rsidRDefault="003A2005" w:rsidP="00F6723C">
      <w:pPr>
        <w:shd w:val="clear" w:color="auto" w:fill="FFFFFF"/>
        <w:spacing w:before="120" w:after="120" w:line="360" w:lineRule="exact"/>
        <w:ind w:left="642"/>
        <w:jc w:val="both"/>
        <w:rPr>
          <w:rFonts w:eastAsia="Times New Roman" w:cs="Times New Roman"/>
          <w:b/>
          <w:bCs/>
          <w:color w:val="000000" w:themeColor="text1"/>
          <w:szCs w:val="28"/>
        </w:rPr>
      </w:pPr>
      <w:r w:rsidRPr="00107ED3">
        <w:rPr>
          <w:rFonts w:eastAsia="Times New Roman" w:cs="Times New Roman"/>
          <w:b/>
          <w:bCs/>
          <w:color w:val="000000" w:themeColor="text1"/>
          <w:szCs w:val="28"/>
        </w:rPr>
        <w:t>Về kinh tế:</w:t>
      </w:r>
    </w:p>
    <w:p w:rsidR="002028A7" w:rsidRPr="00107ED3" w:rsidRDefault="003A2005" w:rsidP="002028A7">
      <w:pPr>
        <w:shd w:val="clear" w:color="auto" w:fill="FFFFFF"/>
        <w:spacing w:before="120" w:after="120" w:line="360" w:lineRule="exact"/>
        <w:ind w:firstLine="567"/>
        <w:jc w:val="both"/>
        <w:rPr>
          <w:rFonts w:eastAsia="Times New Roman" w:cs="Times New Roman"/>
          <w:b/>
          <w:bCs/>
          <w:color w:val="000000" w:themeColor="text1"/>
          <w:szCs w:val="28"/>
        </w:rPr>
      </w:pPr>
      <w:r w:rsidRPr="00107ED3">
        <w:rPr>
          <w:rFonts w:eastAsia="Times New Roman" w:cs="Times New Roman"/>
          <w:color w:val="000000" w:themeColor="text1"/>
          <w:szCs w:val="28"/>
        </w:rPr>
        <w:t>- Tổng vốn đầu tư toàn xã hội trong quý I năm 2023 là 6.230 tỷ đồng, đạt 23,07% kế hoạch. Thu ngân sách Nhà nước ước thực hiện quý I là 715 tỷ đồng, đạt 22,0% dự toán Trung ương và đạt 15,9% dự toán địa phương giao. Chi ngân sách địa phương là 2.578 tỷ đồng, đạt 21,6% so với nhiệm vụ</w:t>
      </w:r>
      <w:r w:rsidR="0080663E" w:rsidRPr="00107ED3">
        <w:rPr>
          <w:rFonts w:eastAsia="Times New Roman" w:cs="Times New Roman"/>
          <w:color w:val="000000" w:themeColor="text1"/>
          <w:szCs w:val="28"/>
        </w:rPr>
        <w:t>.</w:t>
      </w:r>
    </w:p>
    <w:p w:rsidR="003A2005" w:rsidRPr="00107ED3" w:rsidRDefault="003A2005" w:rsidP="002028A7">
      <w:pPr>
        <w:shd w:val="clear" w:color="auto" w:fill="FFFFFF"/>
        <w:spacing w:before="120" w:after="120" w:line="360" w:lineRule="exact"/>
        <w:ind w:firstLine="567"/>
        <w:jc w:val="both"/>
        <w:rPr>
          <w:rFonts w:eastAsia="Times New Roman" w:cs="Times New Roman"/>
          <w:b/>
          <w:bCs/>
          <w:color w:val="000000" w:themeColor="text1"/>
          <w:szCs w:val="28"/>
        </w:rPr>
      </w:pPr>
      <w:r w:rsidRPr="00107ED3">
        <w:rPr>
          <w:rFonts w:eastAsia="Times New Roman" w:cs="Times New Roman"/>
          <w:color w:val="000000" w:themeColor="text1"/>
          <w:szCs w:val="28"/>
        </w:rPr>
        <w:t>- Tổng diện tích các cây trồng chính vụ Đông Xuân năm 2023 đạt khoảng 10.545,3 ha, đạt 99,4% kế hoạch. Đến nay, tổng diện tích cây cà phê khoảng 29.254 ha; diện tích cao su khoảng 77.492 ha; diện tích cây Mắc ca khoảng 2.363 ha; diện tích cây ăn quả khoảng 9.423 ha; Sâm Ngọc Linh khoảng 1.740,7 ha; cây dược liệu khác khoảng 4.507 ha. Chăn nuôi tiếp tục ổn định, tổng đàn gia súc đạt 261.500 con </w:t>
      </w:r>
      <w:r w:rsidRPr="00107ED3">
        <w:rPr>
          <w:rFonts w:eastAsia="Times New Roman" w:cs="Times New Roman"/>
          <w:i/>
          <w:iCs/>
          <w:color w:val="000000" w:themeColor="text1"/>
          <w:szCs w:val="28"/>
        </w:rPr>
        <w:t>(đàn trâu 24.000 con, đàn bò 84.500 con, đàn lợn 153.000 con)</w:t>
      </w:r>
      <w:r w:rsidRPr="00107ED3">
        <w:rPr>
          <w:rFonts w:eastAsia="Times New Roman" w:cs="Times New Roman"/>
          <w:color w:val="000000" w:themeColor="text1"/>
          <w:szCs w:val="28"/>
        </w:rPr>
        <w:t xml:space="preserve">, đạt 94,31% kế hoạch năm 2023. Tổng sản lượng thủy sản đạt khoảng </w:t>
      </w:r>
      <w:r w:rsidR="002B1E04" w:rsidRPr="00107ED3">
        <w:rPr>
          <w:rFonts w:eastAsia="Times New Roman" w:cs="Times New Roman"/>
          <w:color w:val="000000" w:themeColor="text1"/>
          <w:szCs w:val="28"/>
        </w:rPr>
        <w:t>1.260 tấn, đạt 15,11% kế hoạch.</w:t>
      </w:r>
    </w:p>
    <w:p w:rsidR="003A2005" w:rsidRPr="00107ED3" w:rsidRDefault="002028A7" w:rsidP="003A2005">
      <w:pPr>
        <w:shd w:val="clear" w:color="auto" w:fill="FFFFFF"/>
        <w:spacing w:before="120" w:after="120" w:line="360" w:lineRule="exact"/>
        <w:jc w:val="both"/>
        <w:rPr>
          <w:rFonts w:eastAsia="Times New Roman" w:cs="Times New Roman"/>
          <w:color w:val="000000" w:themeColor="text1"/>
          <w:szCs w:val="28"/>
        </w:rPr>
      </w:pPr>
      <w:r w:rsidRPr="00107ED3">
        <w:rPr>
          <w:rFonts w:eastAsia="Times New Roman" w:cs="Times New Roman"/>
          <w:color w:val="000000" w:themeColor="text1"/>
          <w:szCs w:val="28"/>
        </w:rPr>
        <w:t xml:space="preserve"> </w:t>
      </w:r>
      <w:r w:rsidRPr="00107ED3">
        <w:rPr>
          <w:rFonts w:eastAsia="Times New Roman" w:cs="Times New Roman"/>
          <w:color w:val="000000" w:themeColor="text1"/>
          <w:szCs w:val="28"/>
        </w:rPr>
        <w:tab/>
      </w:r>
      <w:r w:rsidR="003A2005" w:rsidRPr="00107ED3">
        <w:rPr>
          <w:rFonts w:eastAsia="Times New Roman" w:cs="Times New Roman"/>
          <w:color w:val="000000" w:themeColor="text1"/>
          <w:szCs w:val="28"/>
        </w:rPr>
        <w:t>- Toàn tỉnh hiện có 42 xã cơ bản đạt chuẩn nông thôn mới 19/19 tiêu chí (</w:t>
      </w:r>
      <w:r w:rsidR="003A2005" w:rsidRPr="00107ED3">
        <w:rPr>
          <w:rFonts w:eastAsia="Times New Roman" w:cs="Times New Roman"/>
          <w:i/>
          <w:iCs/>
          <w:color w:val="000000" w:themeColor="text1"/>
          <w:szCs w:val="28"/>
        </w:rPr>
        <w:t>trong đó có 36 xã đã được công nhận đạt chuẩn xã nông thôn mới</w:t>
      </w:r>
      <w:r w:rsidR="003A2005" w:rsidRPr="00107ED3">
        <w:rPr>
          <w:rFonts w:eastAsia="Times New Roman" w:cs="Times New Roman"/>
          <w:color w:val="000000" w:themeColor="text1"/>
          <w:szCs w:val="28"/>
        </w:rPr>
        <w:t>), 10 xã đạt từ 15 đến 18 tiêu chí, 32 xã đạt từ 10-14 tiêu chí, 01 xã đạt 08 tiêu chí (</w:t>
      </w:r>
      <w:r w:rsidR="003A2005" w:rsidRPr="00107ED3">
        <w:rPr>
          <w:rFonts w:eastAsia="Times New Roman" w:cs="Times New Roman"/>
          <w:i/>
          <w:iCs/>
          <w:color w:val="000000" w:themeColor="text1"/>
          <w:szCs w:val="28"/>
        </w:rPr>
        <w:t>không có xã đạt chuẩn dưới 8 tiêu chí</w:t>
      </w:r>
      <w:r w:rsidR="003A2005" w:rsidRPr="00107ED3">
        <w:rPr>
          <w:rFonts w:eastAsia="Times New Roman" w:cs="Times New Roman"/>
          <w:color w:val="000000" w:themeColor="text1"/>
          <w:szCs w:val="28"/>
        </w:rPr>
        <w:t>).</w:t>
      </w:r>
    </w:p>
    <w:p w:rsidR="0080663E" w:rsidRPr="00107ED3" w:rsidRDefault="003A2005" w:rsidP="00494550">
      <w:pPr>
        <w:shd w:val="clear" w:color="auto" w:fill="FFFFFF"/>
        <w:spacing w:before="120" w:after="120" w:line="360" w:lineRule="exact"/>
        <w:ind w:firstLine="720"/>
        <w:jc w:val="both"/>
        <w:rPr>
          <w:rFonts w:eastAsia="Times New Roman" w:cs="Times New Roman"/>
          <w:color w:val="000000" w:themeColor="text1"/>
          <w:szCs w:val="28"/>
        </w:rPr>
      </w:pPr>
      <w:r w:rsidRPr="00107ED3">
        <w:rPr>
          <w:rFonts w:eastAsia="Times New Roman" w:cs="Times New Roman"/>
          <w:color w:val="000000" w:themeColor="text1"/>
          <w:szCs w:val="28"/>
        </w:rPr>
        <w:t>- Tổng mức lưu chuyển hàng hoá bán lẻ và doanh thu dịch vụ quý I năm 2023 ước đạt 8.509 tỷ đồng, đạt 27,03% kế hoạch năm; kim ngạch xuất khẩu ước đạt 72 triệu USD, đạt 14.5% kế hoạch năm. Hoạt động du lịch của tỉnh có chiều hướng phát triển tốt, ước tính trong quý I năm 2023, thu hút được hơn 600.350 lượt khách, đạt 46,18% kế hoạch, doanh thu ước đạt 246,5 tỷ đồng.</w:t>
      </w:r>
      <w:r w:rsidRPr="00107ED3">
        <w:rPr>
          <w:rFonts w:eastAsia="Times New Roman" w:cs="Times New Roman"/>
          <w:color w:val="000000" w:themeColor="text1"/>
          <w:szCs w:val="28"/>
        </w:rPr>
        <w:br/>
      </w:r>
      <w:r w:rsidR="002028A7" w:rsidRPr="00107ED3">
        <w:rPr>
          <w:rFonts w:eastAsia="Times New Roman" w:cs="Times New Roman"/>
          <w:color w:val="000000" w:themeColor="text1"/>
          <w:szCs w:val="28"/>
        </w:rPr>
        <w:t xml:space="preserve"> </w:t>
      </w:r>
      <w:r w:rsidR="002028A7" w:rsidRPr="00107ED3">
        <w:rPr>
          <w:rFonts w:eastAsia="Times New Roman" w:cs="Times New Roman"/>
          <w:color w:val="000000" w:themeColor="text1"/>
          <w:szCs w:val="28"/>
        </w:rPr>
        <w:tab/>
      </w:r>
      <w:r w:rsidRPr="00107ED3">
        <w:rPr>
          <w:rFonts w:eastAsia="Times New Roman" w:cs="Times New Roman"/>
          <w:color w:val="000000" w:themeColor="text1"/>
          <w:szCs w:val="28"/>
        </w:rPr>
        <w:t>- Từ đầu năm đến nay, đã thu hút 02 dự án đầu tư (ngoài KCN, KKT) với tổng vốn đăng ký khoảng 14,3 tỷ đồng.</w:t>
      </w:r>
      <w:r w:rsidR="0080663E" w:rsidRPr="00107ED3">
        <w:rPr>
          <w:rFonts w:eastAsia="Times New Roman" w:cs="Times New Roman"/>
          <w:color w:val="000000" w:themeColor="text1"/>
          <w:szCs w:val="28"/>
        </w:rPr>
        <w:t xml:space="preserve"> T</w:t>
      </w:r>
      <w:r w:rsidRPr="00107ED3">
        <w:rPr>
          <w:rFonts w:eastAsia="Times New Roman" w:cs="Times New Roman"/>
          <w:color w:val="000000" w:themeColor="text1"/>
          <w:szCs w:val="28"/>
        </w:rPr>
        <w:t>hành lập mới ước khoảng 60 doanh nghiệp, tổng vốn điều lệ khoảng 330 tỷ đồng; thành lập mới 14 hợp tác xã, , nâng tổng số hợp tác xã lên 244 hợp tác xã.</w:t>
      </w:r>
    </w:p>
    <w:p w:rsidR="0080663E" w:rsidRPr="00107ED3" w:rsidRDefault="003A2005" w:rsidP="00494550">
      <w:pPr>
        <w:shd w:val="clear" w:color="auto" w:fill="FFFFFF"/>
        <w:spacing w:before="120" w:after="120" w:line="360" w:lineRule="exact"/>
        <w:ind w:firstLine="720"/>
        <w:jc w:val="both"/>
        <w:rPr>
          <w:rFonts w:eastAsia="Times New Roman" w:cs="Times New Roman"/>
          <w:color w:val="000000" w:themeColor="text1"/>
          <w:szCs w:val="28"/>
        </w:rPr>
      </w:pPr>
      <w:r w:rsidRPr="00107ED3">
        <w:rPr>
          <w:rFonts w:eastAsia="Times New Roman" w:cs="Times New Roman"/>
          <w:b/>
          <w:bCs/>
          <w:color w:val="000000" w:themeColor="text1"/>
          <w:szCs w:val="28"/>
        </w:rPr>
        <w:t>Về văn hóa, xã hội: </w:t>
      </w:r>
      <w:r w:rsidRPr="00107ED3">
        <w:rPr>
          <w:rFonts w:eastAsia="Times New Roman" w:cs="Times New Roman"/>
          <w:color w:val="000000" w:themeColor="text1"/>
          <w:szCs w:val="28"/>
        </w:rPr>
        <w:t xml:space="preserve">Đến nay: số trường được công nhận đạt chuẩn quốc gia là 190 đơn vị, trong đó: Mầm </w:t>
      </w:r>
      <w:r w:rsidR="0080663E" w:rsidRPr="00107ED3">
        <w:rPr>
          <w:rFonts w:eastAsia="Times New Roman" w:cs="Times New Roman"/>
          <w:color w:val="000000" w:themeColor="text1"/>
          <w:szCs w:val="28"/>
        </w:rPr>
        <w:t>non 58 trường chiếm tỉ lệ 43,6%</w:t>
      </w:r>
      <w:r w:rsidRPr="00107ED3">
        <w:rPr>
          <w:rFonts w:eastAsia="Times New Roman" w:cs="Times New Roman"/>
          <w:color w:val="000000" w:themeColor="text1"/>
          <w:szCs w:val="28"/>
        </w:rPr>
        <w:t>; Tiểu họ</w:t>
      </w:r>
      <w:r w:rsidR="0080663E" w:rsidRPr="00107ED3">
        <w:rPr>
          <w:rFonts w:eastAsia="Times New Roman" w:cs="Times New Roman"/>
          <w:color w:val="000000" w:themeColor="text1"/>
          <w:szCs w:val="28"/>
        </w:rPr>
        <w:t>c 67 trường chiếm tỉ lệ 73,6%</w:t>
      </w:r>
      <w:r w:rsidRPr="00107ED3">
        <w:rPr>
          <w:rFonts w:eastAsia="Times New Roman" w:cs="Times New Roman"/>
          <w:color w:val="000000" w:themeColor="text1"/>
          <w:szCs w:val="28"/>
        </w:rPr>
        <w:t xml:space="preserve">; Trung học cơ </w:t>
      </w:r>
      <w:r w:rsidR="0080663E" w:rsidRPr="00107ED3">
        <w:rPr>
          <w:rFonts w:eastAsia="Times New Roman" w:cs="Times New Roman"/>
          <w:color w:val="000000" w:themeColor="text1"/>
          <w:szCs w:val="28"/>
        </w:rPr>
        <w:t xml:space="preserve">sở 52 trường chiếm tỉ lệ 47,3% </w:t>
      </w:r>
      <w:r w:rsidRPr="00107ED3">
        <w:rPr>
          <w:rFonts w:eastAsia="Times New Roman" w:cs="Times New Roman"/>
          <w:color w:val="000000" w:themeColor="text1"/>
          <w:szCs w:val="28"/>
        </w:rPr>
        <w:t xml:space="preserve">và Trung học phổ </w:t>
      </w:r>
      <w:r w:rsidR="0080663E" w:rsidRPr="00107ED3">
        <w:rPr>
          <w:rFonts w:eastAsia="Times New Roman" w:cs="Times New Roman"/>
          <w:color w:val="000000" w:themeColor="text1"/>
          <w:szCs w:val="28"/>
        </w:rPr>
        <w:lastRenderedPageBreak/>
        <w:t>thông 13 trường chiếm tỉ lệ 50%</w:t>
      </w:r>
      <w:r w:rsidRPr="00107ED3">
        <w:rPr>
          <w:rFonts w:eastAsia="Times New Roman" w:cs="Times New Roman"/>
          <w:color w:val="000000" w:themeColor="text1"/>
          <w:szCs w:val="28"/>
        </w:rPr>
        <w:t>. Có 100% trạm y tế có bác sỹ. Tỷ lệ bao phủ BHXH so với lực lượng lao động trong độ tuổi lao động là 19,37%</w:t>
      </w:r>
      <w:r w:rsidR="0080663E" w:rsidRPr="00107ED3">
        <w:rPr>
          <w:rFonts w:eastAsia="Times New Roman" w:cs="Times New Roman"/>
          <w:i/>
          <w:iCs/>
          <w:color w:val="000000" w:themeColor="text1"/>
          <w:szCs w:val="28"/>
        </w:rPr>
        <w:t xml:space="preserve"> </w:t>
      </w:r>
      <w:r w:rsidRPr="00107ED3">
        <w:rPr>
          <w:rFonts w:eastAsia="Times New Roman" w:cs="Times New Roman"/>
          <w:color w:val="000000" w:themeColor="text1"/>
          <w:szCs w:val="28"/>
        </w:rPr>
        <w:t>; tỷ lệ bao phủ bảo</w:t>
      </w:r>
      <w:r w:rsidR="0080663E" w:rsidRPr="00107ED3">
        <w:rPr>
          <w:rFonts w:eastAsia="Times New Roman" w:cs="Times New Roman"/>
          <w:color w:val="000000" w:themeColor="text1"/>
          <w:szCs w:val="28"/>
        </w:rPr>
        <w:t xml:space="preserve"> hiểm thất nghiệp là 11,84% </w:t>
      </w:r>
      <w:r w:rsidRPr="00107ED3">
        <w:rPr>
          <w:rFonts w:eastAsia="Times New Roman" w:cs="Times New Roman"/>
          <w:color w:val="000000" w:themeColor="text1"/>
          <w:szCs w:val="28"/>
        </w:rPr>
        <w:t>; tỷ lệ ba</w:t>
      </w:r>
      <w:r w:rsidR="0080663E" w:rsidRPr="00107ED3">
        <w:rPr>
          <w:rFonts w:eastAsia="Times New Roman" w:cs="Times New Roman"/>
          <w:color w:val="000000" w:themeColor="text1"/>
          <w:szCs w:val="28"/>
        </w:rPr>
        <w:t xml:space="preserve">o phủ bảo hiểm y tế đạt 91,96%. </w:t>
      </w:r>
      <w:r w:rsidRPr="00107ED3">
        <w:rPr>
          <w:rFonts w:eastAsia="Times New Roman" w:cs="Times New Roman"/>
          <w:color w:val="000000" w:themeColor="text1"/>
          <w:szCs w:val="28"/>
        </w:rPr>
        <w:t>Tổng số lao động được giải quyết việc làm mới thực hiện quý I ước khoảng 700 lao động; đào tạo các cấp trình độ giáo d</w:t>
      </w:r>
      <w:r w:rsidR="002B1E04" w:rsidRPr="00107ED3">
        <w:rPr>
          <w:rFonts w:eastAsia="Times New Roman" w:cs="Times New Roman"/>
          <w:color w:val="000000" w:themeColor="text1"/>
          <w:szCs w:val="28"/>
        </w:rPr>
        <w:t>ục nghề nghiệp cho 1.652 người.</w:t>
      </w:r>
    </w:p>
    <w:p w:rsidR="00107ED3" w:rsidRDefault="002028A7" w:rsidP="00107ED3">
      <w:pPr>
        <w:shd w:val="clear" w:color="auto" w:fill="FFFFFF"/>
        <w:spacing w:before="120" w:after="120" w:line="360" w:lineRule="exact"/>
        <w:ind w:firstLine="720"/>
        <w:jc w:val="both"/>
        <w:rPr>
          <w:rFonts w:eastAsia="Times New Roman" w:cs="Times New Roman"/>
          <w:b/>
          <w:bCs/>
          <w:color w:val="000000" w:themeColor="text1"/>
          <w:szCs w:val="28"/>
        </w:rPr>
      </w:pPr>
      <w:r w:rsidRPr="00107ED3">
        <w:rPr>
          <w:rFonts w:eastAsia="Times New Roman" w:cs="Times New Roman"/>
          <w:b/>
          <w:bCs/>
          <w:color w:val="000000" w:themeColor="text1"/>
          <w:szCs w:val="28"/>
        </w:rPr>
        <w:t>2.</w:t>
      </w:r>
      <w:r w:rsidR="003A2005" w:rsidRPr="00107ED3">
        <w:rPr>
          <w:rFonts w:eastAsia="Times New Roman" w:cs="Times New Roman"/>
          <w:b/>
          <w:bCs/>
          <w:color w:val="000000" w:themeColor="text1"/>
          <w:szCs w:val="28"/>
        </w:rPr>
        <w:t xml:space="preserve"> Ban Chỉ đạo thực hiện chính sách bảo hiểm xã hội (BHXH), bảo hiểm y tế (BHYT) tỉnh tổ chức đánh giá tình hình thực hiện chính sách BHXH, BHYT năm 2022, triển khai nhiệm vụ năm 2023</w:t>
      </w:r>
    </w:p>
    <w:p w:rsidR="002028A7" w:rsidRPr="00107ED3" w:rsidRDefault="003A2005" w:rsidP="00107ED3">
      <w:pPr>
        <w:shd w:val="clear" w:color="auto" w:fill="FFFFFF"/>
        <w:spacing w:before="120" w:after="120" w:line="360" w:lineRule="exact"/>
        <w:ind w:firstLine="720"/>
        <w:jc w:val="both"/>
        <w:rPr>
          <w:rFonts w:eastAsia="Times New Roman" w:cs="Times New Roman"/>
          <w:b/>
          <w:bCs/>
          <w:color w:val="000000" w:themeColor="text1"/>
          <w:szCs w:val="28"/>
        </w:rPr>
      </w:pPr>
      <w:r w:rsidRPr="00107ED3">
        <w:rPr>
          <w:rFonts w:eastAsia="Times New Roman" w:cs="Times New Roman"/>
          <w:color w:val="000000" w:themeColor="text1"/>
          <w:szCs w:val="28"/>
        </w:rPr>
        <w:t>Theo báo cáo, đến hết năm 2022, (1) tổng số người tham gia BHXH trên toàn tỉnh là 58.650 người, tăng 5.911 người so với năm 2021; tổng số người tham gia BHTN là 35.550 người, tăng 1.951 người so với cùng kỳ năm trước; tổng số người tham gia BHYT là 510.125 người, tăng 21.859 người so với năm 2021.</w:t>
      </w:r>
    </w:p>
    <w:p w:rsidR="002028A7" w:rsidRPr="00107ED3" w:rsidRDefault="0080663E" w:rsidP="002028A7">
      <w:pPr>
        <w:shd w:val="clear" w:color="auto" w:fill="FFFFFF"/>
        <w:spacing w:before="120" w:after="120" w:line="360" w:lineRule="exact"/>
        <w:jc w:val="both"/>
        <w:rPr>
          <w:rFonts w:eastAsia="Times New Roman" w:cs="Times New Roman"/>
          <w:color w:val="000000" w:themeColor="text1"/>
          <w:szCs w:val="28"/>
        </w:rPr>
      </w:pPr>
      <w:r w:rsidRPr="00107ED3">
        <w:rPr>
          <w:rFonts w:eastAsia="Times New Roman" w:cs="Times New Roman"/>
          <w:color w:val="000000" w:themeColor="text1"/>
          <w:szCs w:val="28"/>
        </w:rPr>
        <w:t xml:space="preserve"> </w:t>
      </w:r>
      <w:r w:rsidRPr="00107ED3">
        <w:rPr>
          <w:rFonts w:eastAsia="Times New Roman" w:cs="Times New Roman"/>
          <w:color w:val="000000" w:themeColor="text1"/>
          <w:szCs w:val="28"/>
        </w:rPr>
        <w:tab/>
      </w:r>
      <w:r w:rsidR="003A2005" w:rsidRPr="00107ED3">
        <w:rPr>
          <w:rFonts w:eastAsia="Times New Roman" w:cs="Times New Roman"/>
          <w:color w:val="000000" w:themeColor="text1"/>
          <w:szCs w:val="28"/>
        </w:rPr>
        <w:t>Năm 2022, số lượt khám chữa bệnh BHYT là 904.706 lượt, tăng 5,86%, so với cùng kỳ năm 2021 với tổng số tiền chi trả là 363,541 tỷ đồng; chất lượng khám chữa bệnh cho các nhóm người tham gia BHYT từng bước được nâng lên. Công tác giải quyết và chi trả các chế độ được thực hiện kịp thời, đúng quy định, rút ngắn thời gian thực hiện đảm bảo thuận tiện cho người tham gia.</w:t>
      </w:r>
      <w:r w:rsidR="003A2005" w:rsidRPr="00107ED3">
        <w:rPr>
          <w:rFonts w:eastAsia="Times New Roman" w:cs="Times New Roman"/>
          <w:color w:val="000000" w:themeColor="text1"/>
          <w:szCs w:val="28"/>
        </w:rPr>
        <w:br/>
        <w:t>Bên cạnh những kết quả đạt được, việc triển khai thực hiện chính sách BHXH, BHYT vẫn còn những khó khăn, hạn chế như: Nhóm người tham gia BHXH tự nguyện vẫn chiếm tỷ lệ thấp so với lực lượng lao động của tỉnh và phần lớn chọn mức đóng theo chuẩn nghèo nông thôn; tỷ lệ tham gia BHYT chưa mang tính bền vững; tình trạng trốn đóng, chậm đóng BHXH, BHYT vẫn tồn tại ở một số doanh nghiệp...</w:t>
      </w:r>
      <w:r w:rsidR="003A2005" w:rsidRPr="00107ED3">
        <w:rPr>
          <w:rFonts w:eastAsia="Times New Roman" w:cs="Times New Roman"/>
          <w:color w:val="000000" w:themeColor="text1"/>
          <w:szCs w:val="28"/>
        </w:rPr>
        <w:br/>
      </w:r>
      <w:r w:rsidR="00494550" w:rsidRPr="00107ED3">
        <w:rPr>
          <w:rFonts w:eastAsia="Times New Roman" w:cs="Times New Roman"/>
          <w:color w:val="000000" w:themeColor="text1"/>
          <w:szCs w:val="28"/>
        </w:rPr>
        <w:t xml:space="preserve"> </w:t>
      </w:r>
      <w:r w:rsidR="00494550" w:rsidRPr="00107ED3">
        <w:rPr>
          <w:rFonts w:eastAsia="Times New Roman" w:cs="Times New Roman"/>
          <w:color w:val="000000" w:themeColor="text1"/>
          <w:szCs w:val="28"/>
        </w:rPr>
        <w:tab/>
        <w:t xml:space="preserve">Tại Hội nghị, </w:t>
      </w:r>
      <w:r w:rsidR="003A2005" w:rsidRPr="00107ED3">
        <w:rPr>
          <w:rFonts w:eastAsia="Times New Roman" w:cs="Times New Roman"/>
          <w:color w:val="000000" w:themeColor="text1"/>
          <w:szCs w:val="28"/>
        </w:rPr>
        <w:t xml:space="preserve">Ban Chỉ đạo thực hiện chính sách BHXH, BHYT tỉnh thống nhất đề ra các chỉ tiêu, nhiệm vụ chủ yếu trong năm 2023 như: Tỷ lệ người tham gia BHXH đạt 19,75% lực lượng lao động trong độ tuổi; tham gia BHTN đạt khoảng 11,85% lực lượng lao động trong độ tuổi; tỷ lệ </w:t>
      </w:r>
      <w:r w:rsidR="00494550" w:rsidRPr="00107ED3">
        <w:rPr>
          <w:rFonts w:eastAsia="Times New Roman" w:cs="Times New Roman"/>
          <w:color w:val="000000" w:themeColor="text1"/>
          <w:szCs w:val="28"/>
        </w:rPr>
        <w:t>bao phủ BHYT đạt 93,35% dân số,…</w:t>
      </w:r>
    </w:p>
    <w:p w:rsidR="00970CC2" w:rsidRPr="00107ED3" w:rsidRDefault="00970CC2" w:rsidP="00970CC2">
      <w:pPr>
        <w:shd w:val="clear" w:color="auto" w:fill="FFFFFF"/>
        <w:spacing w:before="120" w:after="120" w:line="340" w:lineRule="exact"/>
        <w:ind w:firstLine="567"/>
        <w:jc w:val="both"/>
        <w:rPr>
          <w:rFonts w:eastAsia="Times New Roman" w:cs="Times New Roman"/>
          <w:color w:val="000000" w:themeColor="text1"/>
          <w:szCs w:val="28"/>
        </w:rPr>
      </w:pPr>
      <w:r w:rsidRPr="00107ED3">
        <w:rPr>
          <w:rFonts w:eastAsia="Times New Roman" w:cs="Times New Roman"/>
          <w:b/>
          <w:bCs/>
          <w:color w:val="000000" w:themeColor="text1"/>
          <w:szCs w:val="28"/>
        </w:rPr>
        <w:t>C. VĂN BẢN MỚI</w:t>
      </w:r>
    </w:p>
    <w:p w:rsidR="00970CC2" w:rsidRPr="00107ED3" w:rsidRDefault="00970CC2" w:rsidP="00970CC2">
      <w:pPr>
        <w:shd w:val="clear" w:color="auto" w:fill="FFFFFF"/>
        <w:spacing w:after="0" w:line="408" w:lineRule="atLeast"/>
        <w:ind w:firstLine="567"/>
        <w:jc w:val="both"/>
        <w:rPr>
          <w:rFonts w:eastAsia="Times New Roman" w:cs="Times New Roman"/>
          <w:b/>
          <w:bCs/>
          <w:color w:val="000000" w:themeColor="text1"/>
          <w:szCs w:val="28"/>
        </w:rPr>
      </w:pPr>
      <w:r w:rsidRPr="00107ED3">
        <w:rPr>
          <w:rFonts w:eastAsia="Times New Roman" w:cs="Times New Roman"/>
          <w:b/>
          <w:bCs/>
          <w:color w:val="000000" w:themeColor="text1"/>
          <w:szCs w:val="28"/>
        </w:rPr>
        <w:t xml:space="preserve">I. VĂN BẢN CỦA TRUNG ƯƠNG: </w:t>
      </w:r>
    </w:p>
    <w:p w:rsidR="00F173C6" w:rsidRPr="00107ED3" w:rsidRDefault="00970CC2" w:rsidP="00494550">
      <w:pPr>
        <w:shd w:val="clear" w:color="auto" w:fill="FFFFFF"/>
        <w:spacing w:after="0" w:line="408" w:lineRule="atLeast"/>
        <w:ind w:firstLine="567"/>
        <w:jc w:val="both"/>
        <w:rPr>
          <w:rFonts w:eastAsia="Times New Roman" w:cs="Times New Roman"/>
          <w:i/>
          <w:iCs/>
          <w:color w:val="000000" w:themeColor="text1"/>
          <w:szCs w:val="28"/>
        </w:rPr>
      </w:pPr>
      <w:r w:rsidRPr="00107ED3">
        <w:rPr>
          <w:rFonts w:eastAsia="Times New Roman" w:cs="Times New Roman"/>
          <w:b/>
          <w:bCs/>
          <w:color w:val="000000" w:themeColor="text1"/>
          <w:szCs w:val="28"/>
        </w:rPr>
        <w:t xml:space="preserve">1. Văn bản Đảng: </w:t>
      </w:r>
      <w:r w:rsidR="00F173C6" w:rsidRPr="00107ED3">
        <w:rPr>
          <w:rFonts w:eastAsia="Times New Roman" w:cs="Times New Roman"/>
          <w:b/>
          <w:bCs/>
          <w:color w:val="000000" w:themeColor="text1"/>
          <w:szCs w:val="28"/>
        </w:rPr>
        <w:t>1. </w:t>
      </w:r>
      <w:r w:rsidR="00F173C6" w:rsidRPr="00107ED3">
        <w:rPr>
          <w:rFonts w:eastAsia="Times New Roman" w:cs="Times New Roman"/>
          <w:color w:val="000000" w:themeColor="text1"/>
          <w:szCs w:val="28"/>
        </w:rPr>
        <w:t>Kết luận của Bộ Chính trị về định hướng phát triển giao thông vận tải đường sắt Việt Nam đến năm 2030, tầm nhìn đến năm 2045</w:t>
      </w:r>
      <w:r w:rsidR="00F173C6" w:rsidRPr="00107ED3">
        <w:rPr>
          <w:rFonts w:eastAsia="Times New Roman" w:cs="Times New Roman"/>
          <w:i/>
          <w:iCs/>
          <w:color w:val="000000" w:themeColor="text1"/>
          <w:szCs w:val="28"/>
        </w:rPr>
        <w:t>;</w:t>
      </w:r>
      <w:r w:rsidR="00F173C6" w:rsidRPr="00107ED3">
        <w:rPr>
          <w:rFonts w:eastAsia="Times New Roman" w:cs="Times New Roman"/>
          <w:color w:val="000000" w:themeColor="text1"/>
          <w:szCs w:val="28"/>
        </w:rPr>
        <w:br/>
      </w:r>
      <w:r w:rsidR="00F173C6" w:rsidRPr="00107ED3">
        <w:rPr>
          <w:rFonts w:eastAsia="Times New Roman" w:cs="Times New Roman"/>
          <w:b/>
          <w:bCs/>
          <w:color w:val="000000" w:themeColor="text1"/>
          <w:szCs w:val="28"/>
        </w:rPr>
        <w:t>2. </w:t>
      </w:r>
      <w:r w:rsidR="00F173C6" w:rsidRPr="00107ED3">
        <w:rPr>
          <w:rFonts w:eastAsia="Times New Roman" w:cs="Times New Roman"/>
          <w:color w:val="000000" w:themeColor="text1"/>
          <w:szCs w:val="28"/>
        </w:rPr>
        <w:t>Kết luận của Bộ Chính trị về tiếp tục thực hiện Nghị quyết số 18-NQ/TW, ngày 25-10-2017 của Ban Chấp hành Trung ương Đảng khoá XII “Một số vấn đề về tiếp tục đổi mới, sắp xếp tổ chức bộ máy của hệ thống chính trị tinh gọn, hoạt động hiệu lực, hiệu quả”</w:t>
      </w:r>
      <w:r w:rsidR="00F173C6" w:rsidRPr="00107ED3">
        <w:rPr>
          <w:rFonts w:eastAsia="Times New Roman" w:cs="Times New Roman"/>
          <w:i/>
          <w:iCs/>
          <w:color w:val="000000" w:themeColor="text1"/>
          <w:szCs w:val="28"/>
        </w:rPr>
        <w:t xml:space="preserve"> ; </w:t>
      </w:r>
      <w:r w:rsidR="00F173C6" w:rsidRPr="00107ED3">
        <w:rPr>
          <w:rFonts w:eastAsia="Times New Roman" w:cs="Times New Roman"/>
          <w:b/>
          <w:bCs/>
          <w:color w:val="000000" w:themeColor="text1"/>
          <w:szCs w:val="28"/>
        </w:rPr>
        <w:t>3. </w:t>
      </w:r>
      <w:r w:rsidR="00F173C6" w:rsidRPr="00107ED3">
        <w:rPr>
          <w:rFonts w:eastAsia="Times New Roman" w:cs="Times New Roman"/>
          <w:color w:val="000000" w:themeColor="text1"/>
          <w:szCs w:val="28"/>
        </w:rPr>
        <w:t>Ban Bí thư Trung ương ban hành Quy định mới về bổ nhiệm, miễn nhiệm, kỷ luật lãnh đạo cơ quan báo chí.</w:t>
      </w:r>
      <w:bookmarkStart w:id="0" w:name="_GoBack"/>
      <w:bookmarkEnd w:id="0"/>
    </w:p>
    <w:p w:rsidR="00970CC2" w:rsidRPr="00107ED3" w:rsidRDefault="00970CC2" w:rsidP="00107ED3">
      <w:pPr>
        <w:shd w:val="clear" w:color="auto" w:fill="FFFFFF"/>
        <w:spacing w:after="0" w:line="408" w:lineRule="atLeast"/>
        <w:ind w:firstLine="567"/>
        <w:jc w:val="both"/>
        <w:rPr>
          <w:rFonts w:eastAsia="Times New Roman" w:cs="Times New Roman"/>
          <w:i/>
          <w:iCs/>
          <w:color w:val="000000" w:themeColor="text1"/>
          <w:szCs w:val="28"/>
        </w:rPr>
      </w:pPr>
      <w:r w:rsidRPr="00107ED3">
        <w:rPr>
          <w:rFonts w:eastAsia="Times New Roman" w:cs="Times New Roman"/>
          <w:b/>
          <w:color w:val="000000" w:themeColor="text1"/>
          <w:szCs w:val="28"/>
        </w:rPr>
        <w:lastRenderedPageBreak/>
        <w:tab/>
        <w:t xml:space="preserve">II. </w:t>
      </w:r>
      <w:r w:rsidRPr="00107ED3">
        <w:rPr>
          <w:rFonts w:eastAsia="Times New Roman" w:cs="Times New Roman"/>
          <w:b/>
          <w:iCs/>
          <w:color w:val="000000" w:themeColor="text1"/>
          <w:szCs w:val="28"/>
        </w:rPr>
        <w:t>VĂN BẢN CỦA TỈNH:</w:t>
      </w:r>
      <w:r w:rsidRPr="00107ED3">
        <w:rPr>
          <w:rFonts w:eastAsia="Times New Roman" w:cs="Times New Roman"/>
          <w:i/>
          <w:iCs/>
          <w:color w:val="000000" w:themeColor="text1"/>
          <w:szCs w:val="28"/>
        </w:rPr>
        <w:t> </w:t>
      </w:r>
      <w:r w:rsidR="00F173C6" w:rsidRPr="00107ED3">
        <w:rPr>
          <w:rFonts w:eastAsia="Times New Roman" w:cs="Times New Roman"/>
          <w:b/>
          <w:bCs/>
          <w:color w:val="000000" w:themeColor="text1"/>
          <w:szCs w:val="28"/>
        </w:rPr>
        <w:t>1. </w:t>
      </w:r>
      <w:r w:rsidR="00F173C6" w:rsidRPr="00107ED3">
        <w:rPr>
          <w:rFonts w:eastAsia="Times New Roman" w:cs="Times New Roman"/>
          <w:color w:val="000000" w:themeColor="text1"/>
          <w:szCs w:val="28"/>
        </w:rPr>
        <w:t xml:space="preserve">Kế hoạch của Ban Thường vụ Tỉnh uỷ về sơ kết việc thực hiện Kết luận số 01-KL/TW ngày 18-5-2021 của Bộ Chính trị…; </w:t>
      </w:r>
      <w:r w:rsidR="00F173C6" w:rsidRPr="00107ED3">
        <w:rPr>
          <w:rFonts w:eastAsia="Times New Roman" w:cs="Times New Roman"/>
          <w:b/>
          <w:bCs/>
          <w:color w:val="000000" w:themeColor="text1"/>
          <w:szCs w:val="28"/>
        </w:rPr>
        <w:t>2.</w:t>
      </w:r>
      <w:r w:rsidR="00F173C6" w:rsidRPr="00107ED3">
        <w:rPr>
          <w:rFonts w:eastAsia="Times New Roman" w:cs="Times New Roman"/>
          <w:color w:val="000000" w:themeColor="text1"/>
          <w:szCs w:val="28"/>
        </w:rPr>
        <w:t> Công văn của Ban Thường vụ Tỉnh ủy chỉ đạo triển khai đợt sinh hoạt chính trị, tư tưởng về nội dung tác phẩm của Tổng Bí thư Nguyễn Phú Trọng</w:t>
      </w:r>
      <w:r w:rsidR="00F173C6" w:rsidRPr="00107ED3">
        <w:rPr>
          <w:rFonts w:eastAsia="Times New Roman" w:cs="Times New Roman"/>
          <w:i/>
          <w:iCs/>
          <w:color w:val="000000" w:themeColor="text1"/>
          <w:szCs w:val="28"/>
        </w:rPr>
        <w:t xml:space="preserve">; </w:t>
      </w:r>
      <w:r w:rsidR="00F173C6" w:rsidRPr="00107ED3">
        <w:rPr>
          <w:rFonts w:eastAsia="Times New Roman" w:cs="Times New Roman"/>
          <w:b/>
          <w:bCs/>
          <w:color w:val="000000" w:themeColor="text1"/>
          <w:szCs w:val="28"/>
        </w:rPr>
        <w:t>3.</w:t>
      </w:r>
      <w:r w:rsidR="00F173C6" w:rsidRPr="00107ED3">
        <w:rPr>
          <w:rFonts w:eastAsia="Times New Roman" w:cs="Times New Roman"/>
          <w:color w:val="000000" w:themeColor="text1"/>
          <w:szCs w:val="28"/>
        </w:rPr>
        <w:t> Hướng dẫn của Ban Tuyên giáo Tỉnh ủy triển khai Chuyên đề của tỉnh năm 2023 "Học tập và làm theo tư tưởng, đạo đức, phong cách Hồ Chí Minh về tận tâm, tận tuỵ, góp phần xây dựng tỉnh Kon Tum phát triển nhanh và bền vững"</w:t>
      </w:r>
      <w:r w:rsidR="00F173C6" w:rsidRPr="00107ED3">
        <w:rPr>
          <w:rFonts w:eastAsia="Times New Roman" w:cs="Times New Roman"/>
          <w:i/>
          <w:iCs/>
          <w:color w:val="000000" w:themeColor="text1"/>
          <w:szCs w:val="28"/>
        </w:rPr>
        <w:t>.</w:t>
      </w:r>
      <w:r w:rsidR="00F173C6" w:rsidRPr="00107ED3">
        <w:rPr>
          <w:rFonts w:eastAsia="Times New Roman" w:cs="Times New Roman"/>
          <w:color w:val="000000" w:themeColor="text1"/>
          <w:szCs w:val="28"/>
        </w:rPr>
        <w:br/>
      </w:r>
      <w:r w:rsidR="00F173C6" w:rsidRPr="00107ED3">
        <w:rPr>
          <w:rFonts w:eastAsia="Times New Roman" w:cs="Times New Roman"/>
          <w:b/>
          <w:bCs/>
          <w:i/>
          <w:color w:val="000000" w:themeColor="text1"/>
          <w:szCs w:val="28"/>
        </w:rPr>
        <w:t xml:space="preserve"> </w:t>
      </w:r>
      <w:r w:rsidRPr="00107ED3">
        <w:rPr>
          <w:rFonts w:eastAsia="Times New Roman" w:cs="Times New Roman"/>
          <w:b/>
          <w:bCs/>
          <w:i/>
          <w:color w:val="000000" w:themeColor="text1"/>
          <w:szCs w:val="28"/>
        </w:rPr>
        <w:t>(Chi tiết văn bản, các TCCS Đảng có thể xem tại Trang TTĐT Tuyên giáo tỉnh, Cổng thông tin điện tử tỉnh Kon Tum, Báo điện tử Đảng cộng sản Việt Nam,…).</w:t>
      </w:r>
    </w:p>
    <w:p w:rsidR="00970CC2" w:rsidRPr="00107ED3" w:rsidRDefault="00970CC2" w:rsidP="00970CC2">
      <w:pPr>
        <w:spacing w:before="120" w:after="120" w:line="360" w:lineRule="exact"/>
        <w:ind w:firstLine="567"/>
        <w:rPr>
          <w:rFonts w:eastAsia="Times New Roman" w:cs="Times New Roman"/>
          <w:color w:val="000000" w:themeColor="text1"/>
          <w:szCs w:val="28"/>
        </w:rPr>
      </w:pPr>
      <w:r w:rsidRPr="00107ED3">
        <w:rPr>
          <w:rFonts w:eastAsia="Times New Roman" w:cs="Times New Roman"/>
          <w:b/>
          <w:iCs/>
          <w:color w:val="000000" w:themeColor="text1"/>
          <w:szCs w:val="28"/>
        </w:rPr>
        <w:t>D. VĂN BẢN HUYỆN ỦY</w:t>
      </w:r>
    </w:p>
    <w:p w:rsidR="00A25EC4" w:rsidRPr="00107ED3" w:rsidRDefault="00970CC2" w:rsidP="00A25EC4">
      <w:pPr>
        <w:jc w:val="both"/>
        <w:rPr>
          <w:b/>
          <w:color w:val="000000" w:themeColor="text1"/>
        </w:rPr>
      </w:pPr>
      <w:r w:rsidRPr="00107ED3">
        <w:rPr>
          <w:rFonts w:eastAsia="Times New Roman" w:cs="Times New Roman"/>
          <w:b/>
          <w:iCs/>
          <w:color w:val="000000" w:themeColor="text1"/>
          <w:szCs w:val="28"/>
        </w:rPr>
        <w:tab/>
        <w:t>Các cấp ủy, tổ chức đảng tổ chức phổ biến, quán triệt và triển khai thực hiện các chỉ đạo của Ban chấp hành, Ban Thường vụ, Thường trực Huyện ủy tại các văn bản</w:t>
      </w:r>
      <w:r w:rsidRPr="00107ED3">
        <w:rPr>
          <w:rFonts w:eastAsia="Times New Roman" w:cs="Times New Roman"/>
          <w:iCs/>
          <w:color w:val="000000" w:themeColor="text1"/>
          <w:szCs w:val="28"/>
        </w:rPr>
        <w:t xml:space="preserve">: </w:t>
      </w:r>
      <w:r w:rsidR="00A25EC4" w:rsidRPr="00107ED3">
        <w:rPr>
          <w:rFonts w:eastAsia="Times New Roman" w:cs="Times New Roman"/>
          <w:b/>
          <w:iCs/>
          <w:color w:val="000000" w:themeColor="text1"/>
          <w:szCs w:val="28"/>
        </w:rPr>
        <w:t>1.</w:t>
      </w:r>
      <w:r w:rsidR="00A25EC4" w:rsidRPr="00107ED3">
        <w:rPr>
          <w:rFonts w:eastAsia="Times New Roman" w:cs="Times New Roman"/>
          <w:iCs/>
          <w:color w:val="000000" w:themeColor="text1"/>
          <w:szCs w:val="28"/>
        </w:rPr>
        <w:t xml:space="preserve"> Chương trì</w:t>
      </w:r>
      <w:r w:rsidR="0064114B" w:rsidRPr="00107ED3">
        <w:rPr>
          <w:rFonts w:eastAsia="Times New Roman" w:cs="Times New Roman"/>
          <w:iCs/>
          <w:color w:val="000000" w:themeColor="text1"/>
          <w:szCs w:val="28"/>
        </w:rPr>
        <w:t xml:space="preserve">nh 112-CTr/HU, ngày 13-3-2023 </w:t>
      </w:r>
      <w:r w:rsidR="0064114B" w:rsidRPr="00107ED3">
        <w:rPr>
          <w:rFonts w:eastAsia="Times New Roman"/>
          <w:color w:val="000000" w:themeColor="text1"/>
          <w:szCs w:val="28"/>
          <w:lang w:val="nl-NL"/>
        </w:rPr>
        <w:t xml:space="preserve">thực hiện Nghị quyết số 23-NQ/TW, ngày 06-10-2022 của Bộ Chính trị “về phương hướng phát triển kinh tế - xã hội và bảo đảm quốc phòng, an ninh vùng Tây Nguyên đến năm 2030, tầm nhìn đến năm 2045”; </w:t>
      </w:r>
      <w:r w:rsidR="0064114B" w:rsidRPr="00107ED3">
        <w:rPr>
          <w:rFonts w:eastAsia="Times New Roman"/>
          <w:b/>
          <w:color w:val="000000" w:themeColor="text1"/>
          <w:szCs w:val="28"/>
          <w:lang w:val="nl-NL"/>
        </w:rPr>
        <w:t xml:space="preserve">2. </w:t>
      </w:r>
      <w:r w:rsidR="0064114B" w:rsidRPr="00107ED3">
        <w:rPr>
          <w:rFonts w:eastAsia="Times New Roman"/>
          <w:color w:val="000000" w:themeColor="text1"/>
          <w:szCs w:val="28"/>
          <w:lang w:val="nl-NL"/>
        </w:rPr>
        <w:t xml:space="preserve">Kế hoạch 112-KH/HU, ngày 21-3-2023 </w:t>
      </w:r>
      <w:r w:rsidR="0064114B" w:rsidRPr="00107ED3">
        <w:rPr>
          <w:rFonts w:cs="Times New Roman"/>
          <w:color w:val="000000" w:themeColor="text1"/>
          <w:lang w:val="nl-NL"/>
        </w:rPr>
        <w:t xml:space="preserve">Tổ chức Hội thi Bí thư chi bộ quân sự xã, thị trấn giỏi năm 2023; </w:t>
      </w:r>
      <w:r w:rsidR="00A25EC4" w:rsidRPr="00107ED3">
        <w:rPr>
          <w:rFonts w:cs="Times New Roman"/>
          <w:b/>
          <w:color w:val="000000" w:themeColor="text1"/>
          <w:lang w:val="nl-NL"/>
        </w:rPr>
        <w:t>3.</w:t>
      </w:r>
      <w:r w:rsidR="00A25EC4" w:rsidRPr="00107ED3">
        <w:rPr>
          <w:rFonts w:cs="Times New Roman"/>
          <w:color w:val="000000" w:themeColor="text1"/>
          <w:lang w:val="nl-NL"/>
        </w:rPr>
        <w:t xml:space="preserve"> </w:t>
      </w:r>
      <w:r w:rsidR="00A25EC4" w:rsidRPr="00107ED3">
        <w:rPr>
          <w:rFonts w:cs="Times New Roman"/>
          <w:color w:val="000000" w:themeColor="text1"/>
          <w:szCs w:val="28"/>
        </w:rPr>
        <w:t xml:space="preserve">Kế hoạch số 111-KH/HU, ngày 20-3-2023 </w:t>
      </w:r>
      <w:r w:rsidR="00A25EC4" w:rsidRPr="00107ED3">
        <w:rPr>
          <w:color w:val="000000" w:themeColor="text1"/>
        </w:rPr>
        <w:t xml:space="preserve">phổ biến, quán triệt các nghị quyết, chỉ thị, kết luận, quy định của Trung ương, Tỉnh ủy, Huyện ủy quý I/2023; </w:t>
      </w:r>
      <w:r w:rsidR="00A25EC4" w:rsidRPr="00107ED3">
        <w:rPr>
          <w:b/>
          <w:color w:val="000000" w:themeColor="text1"/>
        </w:rPr>
        <w:t>4.</w:t>
      </w:r>
      <w:r w:rsidR="00A25EC4" w:rsidRPr="00107ED3">
        <w:rPr>
          <w:color w:val="000000" w:themeColor="text1"/>
        </w:rPr>
        <w:t xml:space="preserve"> </w:t>
      </w:r>
      <w:r w:rsidR="00A25EC4" w:rsidRPr="00107ED3">
        <w:rPr>
          <w:color w:val="000000" w:themeColor="text1"/>
          <w:szCs w:val="28"/>
          <w:lang w:val="nl-NL"/>
        </w:rPr>
        <w:t xml:space="preserve">Kế hoạch số 110-KH/HU, ngày 20-3-2023 </w:t>
      </w:r>
      <w:r w:rsidR="00A25EC4" w:rsidRPr="00107ED3">
        <w:rPr>
          <w:rFonts w:cs="Times New Roman"/>
          <w:color w:val="000000" w:themeColor="text1"/>
          <w:szCs w:val="28"/>
        </w:rPr>
        <w:t xml:space="preserve">thực hiện Chỉ thị số 17-CT/TW, ngày 21-10-2022 của Ban Bí thư Trung ương Đảng "tăng cường bảo đảm an ninh, an toàn thực phẩm trong tình hình mới"; </w:t>
      </w:r>
      <w:r w:rsidR="00A25EC4" w:rsidRPr="00107ED3">
        <w:rPr>
          <w:rFonts w:cs="Times New Roman"/>
          <w:b/>
          <w:color w:val="000000" w:themeColor="text1"/>
          <w:szCs w:val="28"/>
        </w:rPr>
        <w:t>5.</w:t>
      </w:r>
      <w:r w:rsidR="00A25EC4" w:rsidRPr="00107ED3">
        <w:rPr>
          <w:rFonts w:cs="Times New Roman"/>
          <w:color w:val="000000" w:themeColor="text1"/>
          <w:szCs w:val="28"/>
        </w:rPr>
        <w:t xml:space="preserve"> </w:t>
      </w:r>
      <w:r w:rsidR="00A25EC4" w:rsidRPr="00107ED3">
        <w:rPr>
          <w:rFonts w:eastAsia="Calibri"/>
          <w:color w:val="000000" w:themeColor="text1"/>
        </w:rPr>
        <w:t xml:space="preserve">Kế hoạch số 109-KH/HU, ngày 15-3-2023 </w:t>
      </w:r>
      <w:r w:rsidR="00A25EC4" w:rsidRPr="00107ED3">
        <w:rPr>
          <w:color w:val="000000" w:themeColor="text1"/>
          <w:szCs w:val="28"/>
          <w:lang w:val="nl-NL"/>
        </w:rPr>
        <w:t xml:space="preserve">thực hiện Chỉ thị số 15-CT/TW ngày 10-8-2022 của Ban Bí thư Trung ương Đảng “về công tác ngoại giao kinh tế phục vụ phát triển đất nước đến năm 2030”; </w:t>
      </w:r>
      <w:r w:rsidR="00A25EC4" w:rsidRPr="00107ED3">
        <w:rPr>
          <w:b/>
          <w:color w:val="000000" w:themeColor="text1"/>
          <w:szCs w:val="28"/>
          <w:lang w:val="nl-NL"/>
        </w:rPr>
        <w:t xml:space="preserve">6. </w:t>
      </w:r>
      <w:r w:rsidR="0064114B" w:rsidRPr="00107ED3">
        <w:rPr>
          <w:rFonts w:cs="Times New Roman"/>
          <w:color w:val="000000" w:themeColor="text1"/>
          <w:lang w:val="nl-NL"/>
        </w:rPr>
        <w:t xml:space="preserve">Kế hoạch 107-KH/HU, ngày 13-3-2023 </w:t>
      </w:r>
      <w:r w:rsidR="0064114B" w:rsidRPr="00107ED3">
        <w:rPr>
          <w:rFonts w:eastAsia="Calibri"/>
          <w:color w:val="000000" w:themeColor="text1"/>
        </w:rPr>
        <w:t xml:space="preserve">học tập và làm theo tư tưởng, đạo đức, phong cách Hồ Chí Minh năm 2023; </w:t>
      </w:r>
      <w:r w:rsidR="00494550" w:rsidRPr="00107ED3">
        <w:rPr>
          <w:rFonts w:eastAsia="Calibri"/>
          <w:b/>
          <w:color w:val="000000" w:themeColor="text1"/>
        </w:rPr>
        <w:t>7.</w:t>
      </w:r>
      <w:r w:rsidR="00494550" w:rsidRPr="00107ED3">
        <w:rPr>
          <w:rFonts w:eastAsia="Calibri"/>
          <w:color w:val="000000" w:themeColor="text1"/>
        </w:rPr>
        <w:t xml:space="preserve"> </w:t>
      </w:r>
      <w:r w:rsidR="0064114B" w:rsidRPr="00107ED3">
        <w:rPr>
          <w:rFonts w:eastAsia="Calibri"/>
          <w:color w:val="000000" w:themeColor="text1"/>
        </w:rPr>
        <w:t>Kế hoạ</w:t>
      </w:r>
      <w:r w:rsidR="00A25EC4" w:rsidRPr="00107ED3">
        <w:rPr>
          <w:rFonts w:eastAsia="Calibri"/>
          <w:color w:val="000000" w:themeColor="text1"/>
        </w:rPr>
        <w:t xml:space="preserve">ch 108-KH/HU, ngày 13-3-2023 </w:t>
      </w:r>
      <w:r w:rsidR="00A25EC4" w:rsidRPr="00107ED3">
        <w:rPr>
          <w:color w:val="000000" w:themeColor="text1"/>
        </w:rPr>
        <w:t xml:space="preserve">sơ kết </w:t>
      </w:r>
      <w:r w:rsidR="00A25EC4" w:rsidRPr="00107ED3">
        <w:rPr>
          <w:color w:val="000000" w:themeColor="text1"/>
          <w:lang w:val="pt-BR"/>
        </w:rPr>
        <w:t xml:space="preserve">việc </w:t>
      </w:r>
      <w:r w:rsidR="00A25EC4" w:rsidRPr="00107ED3">
        <w:rPr>
          <w:color w:val="000000" w:themeColor="text1"/>
        </w:rPr>
        <w:t xml:space="preserve">thực hiện </w:t>
      </w:r>
      <w:r w:rsidR="00A25EC4" w:rsidRPr="00107ED3">
        <w:rPr>
          <w:color w:val="000000" w:themeColor="text1"/>
          <w:lang w:val="af-ZA"/>
        </w:rPr>
        <w:t>Kết luận số 01-KL/TW</w:t>
      </w:r>
      <w:r w:rsidR="00A25EC4" w:rsidRPr="00107ED3">
        <w:rPr>
          <w:color w:val="000000" w:themeColor="text1"/>
        </w:rPr>
        <w:t xml:space="preserve">, ngày 18-5-2021 </w:t>
      </w:r>
      <w:r w:rsidR="00A25EC4" w:rsidRPr="00107ED3">
        <w:rPr>
          <w:iCs/>
          <w:color w:val="000000" w:themeColor="text1"/>
        </w:rPr>
        <w:t>của Bộ Chính trị và biểu dương, khen thưởng</w:t>
      </w:r>
      <w:r w:rsidR="00A25EC4" w:rsidRPr="00107ED3">
        <w:rPr>
          <w:color w:val="000000" w:themeColor="text1"/>
        </w:rPr>
        <w:t xml:space="preserve"> </w:t>
      </w:r>
      <w:r w:rsidR="00A25EC4" w:rsidRPr="00107ED3">
        <w:rPr>
          <w:iCs/>
          <w:color w:val="000000" w:themeColor="text1"/>
        </w:rPr>
        <w:t>các tập thể, cá nhân có thành tích trong học tập và làm theo</w:t>
      </w:r>
      <w:r w:rsidR="00A25EC4" w:rsidRPr="00107ED3">
        <w:rPr>
          <w:color w:val="000000" w:themeColor="text1"/>
        </w:rPr>
        <w:t xml:space="preserve"> </w:t>
      </w:r>
      <w:r w:rsidR="00A25EC4" w:rsidRPr="00107ED3">
        <w:rPr>
          <w:iCs/>
          <w:color w:val="000000" w:themeColor="text1"/>
        </w:rPr>
        <w:t>tư tưởng, đạo đức, phong cách Hồ Chí Minh.</w:t>
      </w:r>
    </w:p>
    <w:p w:rsidR="00970CC2" w:rsidRPr="00107ED3" w:rsidRDefault="00970CC2" w:rsidP="00970CC2">
      <w:pPr>
        <w:spacing w:after="0" w:line="240" w:lineRule="auto"/>
        <w:jc w:val="both"/>
        <w:rPr>
          <w:rFonts w:cs="Times New Roman"/>
          <w:color w:val="000000" w:themeColor="text1"/>
          <w:szCs w:val="28"/>
        </w:rPr>
      </w:pPr>
    </w:p>
    <w:p w:rsidR="00970CC2" w:rsidRPr="00107ED3" w:rsidRDefault="00970CC2" w:rsidP="00970CC2">
      <w:pPr>
        <w:ind w:right="-290"/>
        <w:jc w:val="both"/>
        <w:rPr>
          <w:i/>
          <w:color w:val="000000" w:themeColor="text1"/>
          <w:szCs w:val="28"/>
          <w:lang w:eastAsia="vi-VN"/>
        </w:rPr>
      </w:pPr>
      <w:r w:rsidRPr="00107ED3">
        <w:rPr>
          <w:noProof/>
          <w:color w:val="000000" w:themeColor="text1"/>
        </w:rPr>
        <mc:AlternateContent>
          <mc:Choice Requires="wps">
            <w:drawing>
              <wp:anchor distT="0" distB="0" distL="114300" distR="114300" simplePos="0" relativeHeight="251659264" behindDoc="0" locked="0" layoutInCell="1" allowOverlap="1" wp14:anchorId="7A393473" wp14:editId="7F9E1511">
                <wp:simplePos x="0" y="0"/>
                <wp:positionH relativeFrom="column">
                  <wp:posOffset>1710690</wp:posOffset>
                </wp:positionH>
                <wp:positionV relativeFrom="paragraph">
                  <wp:posOffset>153035</wp:posOffset>
                </wp:positionV>
                <wp:extent cx="2751455" cy="31750"/>
                <wp:effectExtent l="0" t="0" r="10795" b="25400"/>
                <wp:wrapNone/>
                <wp:docPr id="2" name="Straight Connector 2"/>
                <wp:cNvGraphicFramePr/>
                <a:graphic xmlns:a="http://schemas.openxmlformats.org/drawingml/2006/main">
                  <a:graphicData uri="http://schemas.microsoft.com/office/word/2010/wordprocessingShape">
                    <wps:wsp>
                      <wps:cNvCnPr/>
                      <wps:spPr>
                        <a:xfrm flipV="1">
                          <a:off x="0" y="0"/>
                          <a:ext cx="2750820" cy="317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2.05pt" to="351.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" strokecolor="#4a7ebb"/>
            </w:pict>
          </mc:Fallback>
        </mc:AlternateContent>
      </w:r>
    </w:p>
    <w:p w:rsidR="00970CC2" w:rsidRPr="00107ED3" w:rsidRDefault="00970CC2" w:rsidP="00970CC2">
      <w:pPr>
        <w:shd w:val="clear" w:color="auto" w:fill="FFFFFF"/>
        <w:spacing w:after="0" w:line="234" w:lineRule="atLeast"/>
        <w:jc w:val="both"/>
        <w:rPr>
          <w:rFonts w:eastAsia="Times New Roman" w:cs="Times New Roman"/>
          <w:color w:val="000000" w:themeColor="text1"/>
          <w:szCs w:val="28"/>
        </w:rPr>
      </w:pPr>
      <w:r w:rsidRPr="00107ED3">
        <w:rPr>
          <w:rFonts w:eastAsia="Times New Roman" w:cs="Times New Roman"/>
          <w:color w:val="000000" w:themeColor="text1"/>
          <w:szCs w:val="28"/>
        </w:rPr>
        <w:br/>
      </w:r>
    </w:p>
    <w:p w:rsidR="00970CC2" w:rsidRPr="00107ED3" w:rsidRDefault="00970CC2" w:rsidP="00970CC2">
      <w:pPr>
        <w:rPr>
          <w:color w:val="000000" w:themeColor="text1"/>
        </w:rPr>
      </w:pPr>
    </w:p>
    <w:p w:rsidR="00787032" w:rsidRPr="00107ED3" w:rsidRDefault="00787032">
      <w:pPr>
        <w:rPr>
          <w:color w:val="000000" w:themeColor="text1"/>
        </w:rPr>
      </w:pPr>
    </w:p>
    <w:sectPr w:rsidR="00787032" w:rsidRPr="00107ED3" w:rsidSect="008B1B8D">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09" w:rsidRDefault="00486D09" w:rsidP="00970CC2">
      <w:pPr>
        <w:spacing w:after="0" w:line="240" w:lineRule="auto"/>
      </w:pPr>
      <w:r>
        <w:separator/>
      </w:r>
    </w:p>
  </w:endnote>
  <w:endnote w:type="continuationSeparator" w:id="0">
    <w:p w:rsidR="00486D09" w:rsidRDefault="00486D09" w:rsidP="0097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09" w:rsidRDefault="00486D09" w:rsidP="00970CC2">
      <w:pPr>
        <w:spacing w:after="0" w:line="240" w:lineRule="auto"/>
      </w:pPr>
      <w:r>
        <w:separator/>
      </w:r>
    </w:p>
  </w:footnote>
  <w:footnote w:type="continuationSeparator" w:id="0">
    <w:p w:rsidR="00486D09" w:rsidRDefault="00486D09" w:rsidP="00970CC2">
      <w:pPr>
        <w:spacing w:after="0" w:line="240" w:lineRule="auto"/>
      </w:pPr>
      <w:r>
        <w:continuationSeparator/>
      </w:r>
    </w:p>
  </w:footnote>
  <w:footnote w:id="1">
    <w:p w:rsidR="00494550" w:rsidRPr="00494550" w:rsidRDefault="00494550" w:rsidP="00494550">
      <w:pPr>
        <w:pStyle w:val="FootnoteText"/>
        <w:ind w:firstLine="720"/>
        <w:jc w:val="both"/>
        <w:rPr>
          <w:rFonts w:cs="Times New Roman"/>
        </w:rPr>
      </w:pPr>
      <w:r w:rsidRPr="00494550">
        <w:rPr>
          <w:rStyle w:val="FootnoteReference"/>
          <w:rFonts w:cs="Times New Roman"/>
        </w:rPr>
        <w:footnoteRef/>
      </w:r>
      <w:r w:rsidRPr="00494550">
        <w:rPr>
          <w:rFonts w:cs="Times New Roman"/>
        </w:rPr>
        <w:t xml:space="preserve"> </w:t>
      </w:r>
      <w:r w:rsidRPr="00494550">
        <w:rPr>
          <w:rFonts w:eastAsia="Times New Roman" w:cs="Times New Roman"/>
          <w:color w:val="333333"/>
        </w:rPr>
        <w:t>Tuyên truyền kỷ niệm các ngày lễ lớn và sự kiện lịch sử quan trọng trong tháng 4-2023: Ngày Sức khỏe thế giới (07-4); Ngày Sách Việt Nam (21-4); Kỷ niệm 153 năm Ngày sinh V.I.Lênin (22/4/1870 - 22/4/2023); Ngày Trái đất (22-4); Kỷ niệm 51 năm Ngày Chiến thắng Đăk Tô - Tân Cảnh (24/4/1972 - 24/4/2023); Giỗ Tổ Hùng Vương (10/3 âm lịch) cùng dịp Kỷ niệm 48 năm Ngày Giải phóng Miền Nam, thống nhất đất nước (30/4/1975 - 30/4/2023)...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C55FA"/>
    <w:multiLevelType w:val="hybridMultilevel"/>
    <w:tmpl w:val="096CE956"/>
    <w:lvl w:ilvl="0" w:tplc="A266C2E2">
      <w:start w:val="1"/>
      <w:numFmt w:val="decimal"/>
      <w:lvlText w:val="%1."/>
      <w:lvlJc w:val="left"/>
      <w:pPr>
        <w:ind w:left="1002" w:hanging="360"/>
      </w:pPr>
      <w:rPr>
        <w:rFonts w:hint="default"/>
      </w:rPr>
    </w:lvl>
    <w:lvl w:ilvl="1" w:tplc="04090019" w:tentative="1">
      <w:start w:val="1"/>
      <w:numFmt w:val="lowerLetter"/>
      <w:lvlText w:val="%2."/>
      <w:lvlJc w:val="left"/>
      <w:pPr>
        <w:ind w:left="1722" w:hanging="360"/>
      </w:pPr>
    </w:lvl>
    <w:lvl w:ilvl="2" w:tplc="0409001B" w:tentative="1">
      <w:start w:val="1"/>
      <w:numFmt w:val="lowerRoman"/>
      <w:lvlText w:val="%3."/>
      <w:lvlJc w:val="right"/>
      <w:pPr>
        <w:ind w:left="2442" w:hanging="180"/>
      </w:pPr>
    </w:lvl>
    <w:lvl w:ilvl="3" w:tplc="0409000F" w:tentative="1">
      <w:start w:val="1"/>
      <w:numFmt w:val="decimal"/>
      <w:lvlText w:val="%4."/>
      <w:lvlJc w:val="left"/>
      <w:pPr>
        <w:ind w:left="3162" w:hanging="360"/>
      </w:pPr>
    </w:lvl>
    <w:lvl w:ilvl="4" w:tplc="04090019" w:tentative="1">
      <w:start w:val="1"/>
      <w:numFmt w:val="lowerLetter"/>
      <w:lvlText w:val="%5."/>
      <w:lvlJc w:val="left"/>
      <w:pPr>
        <w:ind w:left="3882" w:hanging="360"/>
      </w:pPr>
    </w:lvl>
    <w:lvl w:ilvl="5" w:tplc="0409001B" w:tentative="1">
      <w:start w:val="1"/>
      <w:numFmt w:val="lowerRoman"/>
      <w:lvlText w:val="%6."/>
      <w:lvlJc w:val="right"/>
      <w:pPr>
        <w:ind w:left="4602" w:hanging="180"/>
      </w:pPr>
    </w:lvl>
    <w:lvl w:ilvl="6" w:tplc="0409000F" w:tentative="1">
      <w:start w:val="1"/>
      <w:numFmt w:val="decimal"/>
      <w:lvlText w:val="%7."/>
      <w:lvlJc w:val="left"/>
      <w:pPr>
        <w:ind w:left="5322" w:hanging="360"/>
      </w:pPr>
    </w:lvl>
    <w:lvl w:ilvl="7" w:tplc="04090019" w:tentative="1">
      <w:start w:val="1"/>
      <w:numFmt w:val="lowerLetter"/>
      <w:lvlText w:val="%8."/>
      <w:lvlJc w:val="left"/>
      <w:pPr>
        <w:ind w:left="6042" w:hanging="360"/>
      </w:pPr>
    </w:lvl>
    <w:lvl w:ilvl="8" w:tplc="040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CC2"/>
    <w:rsid w:val="00107ED3"/>
    <w:rsid w:val="002028A7"/>
    <w:rsid w:val="002B1E04"/>
    <w:rsid w:val="003A2005"/>
    <w:rsid w:val="00486D09"/>
    <w:rsid w:val="00494550"/>
    <w:rsid w:val="0064114B"/>
    <w:rsid w:val="006C5F78"/>
    <w:rsid w:val="00742FE0"/>
    <w:rsid w:val="00787032"/>
    <w:rsid w:val="0080663E"/>
    <w:rsid w:val="00970CC2"/>
    <w:rsid w:val="00A25EC4"/>
    <w:rsid w:val="00AC1B78"/>
    <w:rsid w:val="00DE215A"/>
    <w:rsid w:val="00F173C6"/>
    <w:rsid w:val="00F6723C"/>
    <w:rsid w:val="00FE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70CC2"/>
    <w:rPr>
      <w:vertAlign w:val="superscript"/>
    </w:rPr>
  </w:style>
  <w:style w:type="paragraph" w:styleId="FootnoteText">
    <w:name w:val="footnote text"/>
    <w:basedOn w:val="Normal"/>
    <w:link w:val="FootnoteTextChar"/>
    <w:uiPriority w:val="99"/>
    <w:semiHidden/>
    <w:unhideWhenUsed/>
    <w:rsid w:val="00970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CC2"/>
    <w:rPr>
      <w:sz w:val="20"/>
      <w:szCs w:val="20"/>
    </w:rPr>
  </w:style>
  <w:style w:type="paragraph" w:styleId="ListParagraph">
    <w:name w:val="List Paragraph"/>
    <w:basedOn w:val="Normal"/>
    <w:uiPriority w:val="34"/>
    <w:qFormat/>
    <w:rsid w:val="00742F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970CC2"/>
    <w:rPr>
      <w:vertAlign w:val="superscript"/>
    </w:rPr>
  </w:style>
  <w:style w:type="paragraph" w:styleId="FootnoteText">
    <w:name w:val="footnote text"/>
    <w:basedOn w:val="Normal"/>
    <w:link w:val="FootnoteTextChar"/>
    <w:uiPriority w:val="99"/>
    <w:semiHidden/>
    <w:unhideWhenUsed/>
    <w:rsid w:val="00970C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0CC2"/>
    <w:rPr>
      <w:sz w:val="20"/>
      <w:szCs w:val="20"/>
    </w:rPr>
  </w:style>
  <w:style w:type="paragraph" w:styleId="ListParagraph">
    <w:name w:val="List Paragraph"/>
    <w:basedOn w:val="Normal"/>
    <w:uiPriority w:val="34"/>
    <w:qFormat/>
    <w:rsid w:val="0074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7130">
      <w:bodyDiv w:val="1"/>
      <w:marLeft w:val="0"/>
      <w:marRight w:val="0"/>
      <w:marTop w:val="0"/>
      <w:marBottom w:val="0"/>
      <w:divBdr>
        <w:top w:val="none" w:sz="0" w:space="0" w:color="auto"/>
        <w:left w:val="none" w:sz="0" w:space="0" w:color="auto"/>
        <w:bottom w:val="none" w:sz="0" w:space="0" w:color="auto"/>
        <w:right w:val="none" w:sz="0" w:space="0" w:color="auto"/>
      </w:divBdr>
    </w:div>
    <w:div w:id="325981450">
      <w:bodyDiv w:val="1"/>
      <w:marLeft w:val="0"/>
      <w:marRight w:val="0"/>
      <w:marTop w:val="0"/>
      <w:marBottom w:val="0"/>
      <w:divBdr>
        <w:top w:val="none" w:sz="0" w:space="0" w:color="auto"/>
        <w:left w:val="none" w:sz="0" w:space="0" w:color="auto"/>
        <w:bottom w:val="none" w:sz="0" w:space="0" w:color="auto"/>
        <w:right w:val="none" w:sz="0" w:space="0" w:color="auto"/>
      </w:divBdr>
    </w:div>
    <w:div w:id="522742483">
      <w:bodyDiv w:val="1"/>
      <w:marLeft w:val="0"/>
      <w:marRight w:val="0"/>
      <w:marTop w:val="0"/>
      <w:marBottom w:val="0"/>
      <w:divBdr>
        <w:top w:val="none" w:sz="0" w:space="0" w:color="auto"/>
        <w:left w:val="none" w:sz="0" w:space="0" w:color="auto"/>
        <w:bottom w:val="none" w:sz="0" w:space="0" w:color="auto"/>
        <w:right w:val="none" w:sz="0" w:space="0" w:color="auto"/>
      </w:divBdr>
    </w:div>
    <w:div w:id="847016666">
      <w:bodyDiv w:val="1"/>
      <w:marLeft w:val="0"/>
      <w:marRight w:val="0"/>
      <w:marTop w:val="0"/>
      <w:marBottom w:val="0"/>
      <w:divBdr>
        <w:top w:val="none" w:sz="0" w:space="0" w:color="auto"/>
        <w:left w:val="none" w:sz="0" w:space="0" w:color="auto"/>
        <w:bottom w:val="none" w:sz="0" w:space="0" w:color="auto"/>
        <w:right w:val="none" w:sz="0" w:space="0" w:color="auto"/>
      </w:divBdr>
    </w:div>
    <w:div w:id="1717972034">
      <w:bodyDiv w:val="1"/>
      <w:marLeft w:val="0"/>
      <w:marRight w:val="0"/>
      <w:marTop w:val="0"/>
      <w:marBottom w:val="0"/>
      <w:divBdr>
        <w:top w:val="none" w:sz="0" w:space="0" w:color="auto"/>
        <w:left w:val="none" w:sz="0" w:space="0" w:color="auto"/>
        <w:bottom w:val="none" w:sz="0" w:space="0" w:color="auto"/>
        <w:right w:val="none" w:sz="0" w:space="0" w:color="auto"/>
      </w:divBdr>
    </w:div>
    <w:div w:id="20892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668D-7F47-477A-8A2D-C12AACC9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cp:revision>
  <dcterms:created xsi:type="dcterms:W3CDTF">2023-03-29T08:18:00Z</dcterms:created>
  <dcterms:modified xsi:type="dcterms:W3CDTF">2023-03-31T08:28:00Z</dcterms:modified>
</cp:coreProperties>
</file>