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AF" w:rsidRPr="008B04E2" w:rsidRDefault="000033AF" w:rsidP="000033AF">
      <w:pPr>
        <w:shd w:val="clear" w:color="auto" w:fill="FFFFFF"/>
        <w:spacing w:before="120" w:after="120" w:line="360" w:lineRule="exact"/>
        <w:jc w:val="center"/>
        <w:rPr>
          <w:rFonts w:eastAsia="Times New Roman" w:cs="Times New Roman"/>
          <w:b/>
          <w:szCs w:val="28"/>
        </w:rPr>
      </w:pPr>
      <w:r w:rsidRPr="008B04E2">
        <w:rPr>
          <w:rFonts w:eastAsia="Times New Roman" w:cs="Times New Roman"/>
          <w:b/>
          <w:szCs w:val="28"/>
        </w:rPr>
        <w:t>T</w:t>
      </w:r>
      <w:r>
        <w:rPr>
          <w:rFonts w:eastAsia="Times New Roman" w:cs="Times New Roman"/>
          <w:b/>
          <w:szCs w:val="28"/>
        </w:rPr>
        <w:t>ÀI LIỆU SINH HOẠT CHI BỘ THÁNG 7</w:t>
      </w:r>
      <w:r w:rsidRPr="008B04E2">
        <w:rPr>
          <w:rFonts w:eastAsia="Times New Roman" w:cs="Times New Roman"/>
          <w:b/>
          <w:szCs w:val="28"/>
        </w:rPr>
        <w:t>-2023</w:t>
      </w:r>
    </w:p>
    <w:p w:rsidR="000033AF" w:rsidRPr="008B04E2" w:rsidRDefault="000033AF" w:rsidP="000033AF">
      <w:pPr>
        <w:shd w:val="clear" w:color="auto" w:fill="FFFFFF"/>
        <w:spacing w:before="120" w:after="120" w:line="360" w:lineRule="exact"/>
        <w:ind w:firstLine="567"/>
        <w:jc w:val="both"/>
        <w:rPr>
          <w:rFonts w:eastAsia="Times New Roman" w:cs="Times New Roman"/>
          <w:b/>
          <w:bCs/>
          <w:szCs w:val="28"/>
        </w:rPr>
      </w:pPr>
      <w:r w:rsidRPr="008B04E2">
        <w:rPr>
          <w:rFonts w:eastAsia="Times New Roman" w:cs="Times New Roman"/>
          <w:b/>
          <w:bCs/>
          <w:szCs w:val="28"/>
        </w:rPr>
        <w:t>A. ĐỊNH HƯỚN</w:t>
      </w:r>
      <w:r>
        <w:rPr>
          <w:rFonts w:eastAsia="Times New Roman" w:cs="Times New Roman"/>
          <w:b/>
          <w:bCs/>
          <w:szCs w:val="28"/>
        </w:rPr>
        <w:t>G SINH HOẠT CHI BỘ TRONG THÁNG 7</w:t>
      </w:r>
      <w:r w:rsidRPr="008B04E2">
        <w:rPr>
          <w:rFonts w:eastAsia="Times New Roman" w:cs="Times New Roman"/>
          <w:b/>
          <w:bCs/>
          <w:szCs w:val="28"/>
        </w:rPr>
        <w:t>-2023</w:t>
      </w:r>
    </w:p>
    <w:p w:rsidR="000033AF" w:rsidRPr="008B04E2" w:rsidRDefault="000033AF" w:rsidP="000033AF">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szCs w:val="28"/>
        </w:rPr>
        <w:t xml:space="preserve">Các cấp ủy, chi bộ </w:t>
      </w:r>
      <w:r w:rsidRPr="008B04E2">
        <w:rPr>
          <w:rFonts w:eastAsia="Times New Roman" w:cs="Times New Roman"/>
          <w:b/>
          <w:szCs w:val="28"/>
        </w:rPr>
        <w:t>lựa chọn những nội dung</w:t>
      </w:r>
      <w:r w:rsidRPr="008B04E2">
        <w:rPr>
          <w:rFonts w:eastAsia="Times New Roman" w:cs="Times New Roman"/>
          <w:szCs w:val="28"/>
        </w:rPr>
        <w:t xml:space="preserve"> </w:t>
      </w:r>
      <w:r>
        <w:rPr>
          <w:rFonts w:eastAsia="Times New Roman" w:cs="Times New Roman"/>
          <w:szCs w:val="28"/>
        </w:rPr>
        <w:t>trong Tài liệu sinh hoạt tháng 7</w:t>
      </w:r>
      <w:r w:rsidRPr="008B04E2">
        <w:rPr>
          <w:rFonts w:eastAsia="Times New Roman" w:cs="Times New Roman"/>
          <w:szCs w:val="28"/>
        </w:rPr>
        <w:t>/2023 để sinh hoạt chi bộ. Tập trung tuyên truyền, thông tin các nội dung:</w:t>
      </w:r>
    </w:p>
    <w:p w:rsidR="000033AF" w:rsidRDefault="000033AF" w:rsidP="000033AF">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b/>
          <w:szCs w:val="28"/>
        </w:rPr>
        <w:t>1.</w:t>
      </w:r>
      <w:r w:rsidRPr="008B04E2">
        <w:rPr>
          <w:rFonts w:eastAsia="Times New Roman" w:cs="Times New Roman"/>
          <w:szCs w:val="28"/>
        </w:rPr>
        <w:t xml:space="preserve"> Thông tin thời sự về tình hình thế giới, trong nước, trong tỉnh; sinh hoạt chính trị, tư tưởng và tuyên truyền kỷ niệm các ngày lễ lớn của đất nước, địa phương</w:t>
      </w:r>
      <w:r w:rsidRPr="008B04E2">
        <w:rPr>
          <w:rStyle w:val="FootnoteReference"/>
          <w:rFonts w:eastAsia="Times New Roman" w:cs="Times New Roman"/>
          <w:b/>
          <w:szCs w:val="28"/>
        </w:rPr>
        <w:footnoteReference w:id="1"/>
      </w:r>
      <w:r w:rsidRPr="008B04E2">
        <w:rPr>
          <w:rFonts w:eastAsia="Times New Roman" w:cs="Times New Roman"/>
          <w:szCs w:val="28"/>
        </w:rPr>
        <w:t>.</w:t>
      </w:r>
    </w:p>
    <w:p w:rsidR="000033AF" w:rsidRDefault="000033AF" w:rsidP="000033AF">
      <w:pPr>
        <w:shd w:val="clear" w:color="auto" w:fill="FFFFFF"/>
        <w:spacing w:before="120" w:after="120" w:line="360" w:lineRule="exact"/>
        <w:ind w:firstLine="567"/>
        <w:jc w:val="both"/>
        <w:rPr>
          <w:rFonts w:eastAsia="Times New Roman" w:cs="Times New Roman"/>
          <w:color w:val="333333"/>
          <w:szCs w:val="28"/>
        </w:rPr>
      </w:pPr>
      <w:r>
        <w:rPr>
          <w:rFonts w:eastAsia="Times New Roman" w:cs="Times New Roman"/>
          <w:b/>
          <w:bCs/>
          <w:color w:val="333333"/>
          <w:szCs w:val="28"/>
        </w:rPr>
        <w:t>2</w:t>
      </w:r>
      <w:r w:rsidRPr="003F47DC">
        <w:rPr>
          <w:rFonts w:eastAsia="Times New Roman" w:cs="Times New Roman"/>
          <w:b/>
          <w:bCs/>
          <w:color w:val="333333"/>
          <w:szCs w:val="28"/>
        </w:rPr>
        <w:t>.</w:t>
      </w:r>
      <w:r w:rsidRPr="003F47DC">
        <w:rPr>
          <w:rFonts w:eastAsia="Times New Roman" w:cs="Times New Roman"/>
          <w:color w:val="333333"/>
          <w:szCs w:val="28"/>
        </w:rPr>
        <w:t> Đẩy mạnh tuyên truyền kết quả Hội ng</w:t>
      </w:r>
      <w:bookmarkStart w:id="0" w:name="_GoBack"/>
      <w:bookmarkEnd w:id="0"/>
      <w:r w:rsidRPr="003F47DC">
        <w:rPr>
          <w:rFonts w:eastAsia="Times New Roman" w:cs="Times New Roman"/>
          <w:color w:val="333333"/>
          <w:szCs w:val="28"/>
        </w:rPr>
        <w:t>hị Ban Chấp hành Trung ương Đảng giữa nhiệm kỳ khóa XIII; kết quả Kỳ họp thứ 5 - Quốc hội khóa XV, nhất là các dự án Luật sửa đổi, Nghị quyết sửa đổi, bổ sung Nghị quyết số 85/2014/QH13 ngày 28-11-2014 về việc lấy phiếu tín nhiệm, bỏ phiếu tín nhiệm đối với người giữ chức vụ do Quốc hội, HĐND bầu hoặc phê chuẩn và một số nội dung quan trọng khác đã được Quốc hội thông qua. Thông tin tuyên truyền về Kỳ họp thứ 5 - Hội đồng nhân dân tỉnh khóa XII, nhiệm kỳ 2021- 2026.</w:t>
      </w:r>
    </w:p>
    <w:p w:rsidR="000033AF" w:rsidRDefault="000033AF" w:rsidP="000033AF">
      <w:pPr>
        <w:shd w:val="clear" w:color="auto" w:fill="FFFFFF"/>
        <w:spacing w:before="120" w:after="120" w:line="360" w:lineRule="exact"/>
        <w:ind w:firstLine="567"/>
        <w:jc w:val="both"/>
        <w:rPr>
          <w:rFonts w:eastAsia="Times New Roman" w:cs="Times New Roman"/>
          <w:color w:val="333333"/>
          <w:szCs w:val="28"/>
        </w:rPr>
      </w:pPr>
      <w:r w:rsidRPr="000033AF">
        <w:rPr>
          <w:rFonts w:eastAsia="Times New Roman" w:cs="Times New Roman"/>
          <w:b/>
          <w:color w:val="333333"/>
          <w:szCs w:val="28"/>
        </w:rPr>
        <w:t>3</w:t>
      </w:r>
      <w:r w:rsidRPr="000033AF">
        <w:rPr>
          <w:rFonts w:eastAsia="Times New Roman" w:cs="Times New Roman"/>
          <w:b/>
          <w:bCs/>
          <w:color w:val="333333"/>
          <w:szCs w:val="28"/>
        </w:rPr>
        <w:t>.</w:t>
      </w:r>
      <w:r w:rsidRPr="003F47DC">
        <w:rPr>
          <w:rFonts w:eastAsia="Times New Roman" w:cs="Times New Roman"/>
          <w:color w:val="333333"/>
          <w:szCs w:val="28"/>
        </w:rPr>
        <w:t> Tuyên truyền các quan điểm chỉ đạo, mục tiêu công nghiệp hóa, hiện đại hóa đất nước đến năm 2030, tầm nhìn đến năm 2045 theo tinh thần Nghị quyết số 29-NQ/TW, ngày 17-11-2022 của Ban Chấp hành Trung ương Đảng khóa XIII; các nhiệm vụ, giải pháp chủ yếu được xác định trong Chương trình số 60-CTr/TU ngày 15-5-2023 của Tỉnh ủy khóa XVI về thực hiện Nghị quyết số 29-NQ/TW. Các chỉ thị của Ban Bí thư Trung ương Đảng về tiếp tục đổi mới, phát triển và nâng cao chất lượng giáo dục nghề nghiệp đến năm 2030, tầm nhìn đến năm 2045 </w:t>
      </w:r>
      <w:r w:rsidRPr="003F47DC">
        <w:rPr>
          <w:rFonts w:eastAsia="Times New Roman" w:cs="Times New Roman"/>
          <w:i/>
          <w:iCs/>
          <w:color w:val="333333"/>
          <w:szCs w:val="28"/>
        </w:rPr>
        <w:t>(Chỉ thị  số 21-CT/TW, ngày 04-5-2023)</w:t>
      </w:r>
      <w:r w:rsidRPr="003F47DC">
        <w:rPr>
          <w:rFonts w:eastAsia="Times New Roman" w:cs="Times New Roman"/>
          <w:color w:val="333333"/>
          <w:szCs w:val="28"/>
        </w:rPr>
        <w:t>; về tăng cường sự lãnh đạo của Đảng đối với công tác bảo đảm trật tự, an toàn giao thông trong tình hình mới (</w:t>
      </w:r>
      <w:r w:rsidRPr="003F47DC">
        <w:rPr>
          <w:rFonts w:eastAsia="Times New Roman" w:cs="Times New Roman"/>
          <w:i/>
          <w:iCs/>
          <w:color w:val="333333"/>
          <w:szCs w:val="28"/>
        </w:rPr>
        <w:t>Chỉ thị số 23-CT/TW, ngày 25-5-2023)</w:t>
      </w:r>
      <w:r w:rsidRPr="003F47DC">
        <w:rPr>
          <w:rFonts w:eastAsia="Times New Roman" w:cs="Times New Roman"/>
          <w:color w:val="333333"/>
          <w:szCs w:val="28"/>
        </w:rPr>
        <w:t>. </w:t>
      </w:r>
    </w:p>
    <w:p w:rsidR="000033AF" w:rsidRDefault="000033AF" w:rsidP="000033AF">
      <w:pPr>
        <w:shd w:val="clear" w:color="auto" w:fill="FFFFFF"/>
        <w:spacing w:before="120" w:after="120" w:line="360" w:lineRule="exact"/>
        <w:ind w:firstLine="567"/>
        <w:jc w:val="both"/>
        <w:rPr>
          <w:rFonts w:eastAsia="Times New Roman" w:cs="Times New Roman"/>
          <w:color w:val="333333"/>
          <w:szCs w:val="28"/>
        </w:rPr>
      </w:pPr>
      <w:r>
        <w:rPr>
          <w:rFonts w:eastAsia="Times New Roman" w:cs="Times New Roman"/>
          <w:b/>
          <w:bCs/>
          <w:color w:val="333333"/>
          <w:szCs w:val="28"/>
        </w:rPr>
        <w:t>4</w:t>
      </w:r>
      <w:r w:rsidRPr="003F47DC">
        <w:rPr>
          <w:rFonts w:eastAsia="Times New Roman" w:cs="Times New Roman"/>
          <w:b/>
          <w:bCs/>
          <w:color w:val="333333"/>
          <w:szCs w:val="28"/>
        </w:rPr>
        <w:t>.</w:t>
      </w:r>
      <w:r w:rsidRPr="003F47DC">
        <w:rPr>
          <w:rFonts w:eastAsia="Times New Roman" w:cs="Times New Roman"/>
          <w:color w:val="333333"/>
          <w:szCs w:val="28"/>
        </w:rPr>
        <w:t> Tuyên truyền triển khai thực hiện Chỉ thị số 18-CT/TU, ngày 21-6-2023 của Ban Thường vụ Tỉnh ủy về tiếp tục nâng cao hiệu quả phong trào thi đua "Dân vận khéo" trên địa bàn tỉnh. Trong đó chú trọng tuyên truyền, quán triệt nâng cao nhận thức cho cán bộ, đảng viên, công chức, viên chức về vị trí, vai trò và tầm quan trọng của công tác dân vận và phong trào thi đua "Dân vận khéo" trong tình hình hiện nay; tích cực giới thiệu, biểu dương những mô hình, điển hình "Dân vận khéo" ở địa phương, cơ sở.</w:t>
      </w:r>
    </w:p>
    <w:p w:rsidR="000033AF" w:rsidRDefault="000033AF" w:rsidP="000033AF">
      <w:pPr>
        <w:shd w:val="clear" w:color="auto" w:fill="FFFFFF"/>
        <w:spacing w:before="120" w:after="120" w:line="360" w:lineRule="exact"/>
        <w:ind w:firstLine="567"/>
        <w:jc w:val="both"/>
        <w:rPr>
          <w:rFonts w:eastAsia="Times New Roman" w:cs="Times New Roman"/>
          <w:color w:val="333333"/>
          <w:szCs w:val="28"/>
        </w:rPr>
      </w:pPr>
      <w:r>
        <w:rPr>
          <w:rFonts w:eastAsia="Times New Roman" w:cs="Times New Roman"/>
          <w:b/>
          <w:bCs/>
          <w:color w:val="333333"/>
          <w:szCs w:val="28"/>
        </w:rPr>
        <w:lastRenderedPageBreak/>
        <w:t>5</w:t>
      </w:r>
      <w:r w:rsidRPr="003F47DC">
        <w:rPr>
          <w:rFonts w:eastAsia="Times New Roman" w:cs="Times New Roman"/>
          <w:b/>
          <w:bCs/>
          <w:color w:val="333333"/>
          <w:szCs w:val="28"/>
        </w:rPr>
        <w:t>. </w:t>
      </w:r>
      <w:r w:rsidRPr="003F47DC">
        <w:rPr>
          <w:rFonts w:eastAsia="Times New Roman" w:cs="Times New Roman"/>
          <w:color w:val="333333"/>
          <w:szCs w:val="28"/>
        </w:rPr>
        <w:t>Tập trung tuyên truyền kết quả thực hiện nhiệm vụ phát triển kinh tế-xã hội, quốc phòng, an ninh, xây dựng Đảng, hệ thống chính trị 6 tháng đầu năm 2023</w:t>
      </w:r>
      <w:r>
        <w:rPr>
          <w:rFonts w:eastAsia="Times New Roman" w:cs="Times New Roman"/>
          <w:color w:val="333333"/>
          <w:szCs w:val="28"/>
        </w:rPr>
        <w:t>của tỉnh, huyện</w:t>
      </w:r>
      <w:r w:rsidRPr="003F47DC">
        <w:rPr>
          <w:rFonts w:eastAsia="Times New Roman" w:cs="Times New Roman"/>
          <w:color w:val="333333"/>
          <w:szCs w:val="28"/>
        </w:rPr>
        <w:t xml:space="preserve"> và sơ kết 03 năm thực hiện Kế hoạch phát triển kinh tế-xã hội tỉnh Kon Tum giai đoạn 2021-2025; kết quả sau 02 năm thực hiện Kết luận số 08-KL/TU, ngày 24-02-2021 của Ban Thường vụ Tỉnh ủy về chủ trương triển khai Cuộc vận động </w:t>
      </w:r>
      <w:r w:rsidRPr="003F47DC">
        <w:rPr>
          <w:rFonts w:eastAsia="Times New Roman" w:cs="Times New Roman"/>
          <w:i/>
          <w:iCs/>
          <w:color w:val="333333"/>
          <w:szCs w:val="28"/>
        </w:rPr>
        <w:t>“Làm thay đổi nếp nghĩ, cách làm của  đồng bào dân tộc thiểu số, làm cho đồng bào dân tộc thiểu số vươn lên thoát nghèo bền vững”</w:t>
      </w:r>
      <w:r>
        <w:rPr>
          <w:rFonts w:eastAsia="Times New Roman" w:cs="Times New Roman"/>
          <w:color w:val="333333"/>
          <w:szCs w:val="28"/>
        </w:rPr>
        <w:t> trên địa bàn.</w:t>
      </w:r>
    </w:p>
    <w:p w:rsidR="000033AF" w:rsidRPr="000033AF" w:rsidRDefault="000033AF" w:rsidP="000033AF">
      <w:pPr>
        <w:shd w:val="clear" w:color="auto" w:fill="FFFFFF"/>
        <w:spacing w:before="120" w:after="120" w:line="360" w:lineRule="exact"/>
        <w:ind w:firstLine="567"/>
        <w:jc w:val="both"/>
        <w:rPr>
          <w:rFonts w:eastAsia="Times New Roman" w:cs="Times New Roman"/>
          <w:color w:val="333333"/>
          <w:szCs w:val="28"/>
        </w:rPr>
      </w:pPr>
      <w:r w:rsidRPr="003F47DC">
        <w:rPr>
          <w:rFonts w:eastAsia="Times New Roman" w:cs="Times New Roman"/>
          <w:color w:val="333333"/>
          <w:szCs w:val="28"/>
        </w:rPr>
        <w:t>Tuyên truyền về kết quả thực hiện chính sách đại đoàn kết kết toàn dân tộc; kết quả thực hiện 03 Chương trình mục tiêu quốc gia; thực hiện các chính sách an sinh xã hội; chăm lo đời sống và vật chất tinh thần cho Nhân dân, đặc biệt vùng đồng bào DTTS, vùng sâu, vùng xa, khu vực biên giới trên địa bàn tỉnh. Tập trung tuyên truyền, định hướng công tác tư tưởng cho cán bộ, đảng viên và quần chúng Nhân dân trên địa bàn sau vụ việc xảy ra t</w:t>
      </w:r>
      <w:r>
        <w:rPr>
          <w:rFonts w:eastAsia="Times New Roman" w:cs="Times New Roman"/>
          <w:color w:val="333333"/>
          <w:szCs w:val="28"/>
        </w:rPr>
        <w:t>ại huyện Cư Kuin, tỉnh Đắk Lắk.</w:t>
      </w:r>
    </w:p>
    <w:p w:rsidR="000033AF" w:rsidRPr="008B04E2" w:rsidRDefault="000033AF" w:rsidP="000033AF">
      <w:pPr>
        <w:shd w:val="clear" w:color="auto" w:fill="FFFFFF"/>
        <w:spacing w:before="120" w:after="120" w:line="360" w:lineRule="exact"/>
        <w:ind w:firstLine="567"/>
        <w:jc w:val="both"/>
        <w:rPr>
          <w:rFonts w:eastAsia="Times New Roman" w:cs="Times New Roman"/>
          <w:b/>
          <w:szCs w:val="28"/>
        </w:rPr>
      </w:pPr>
      <w:r w:rsidRPr="008B04E2">
        <w:rPr>
          <w:rFonts w:eastAsia="Times New Roman" w:cs="Times New Roman"/>
          <w:b/>
          <w:szCs w:val="28"/>
        </w:rPr>
        <w:t>B. THÔNG TIN THỜI SỰ</w:t>
      </w:r>
    </w:p>
    <w:p w:rsidR="000033AF" w:rsidRPr="008B04E2" w:rsidRDefault="000033AF" w:rsidP="000033AF">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b/>
          <w:szCs w:val="28"/>
        </w:rPr>
        <w:t xml:space="preserve">I. TIN TRONG NƯỚC VÀ QUỐC TẾ: </w:t>
      </w:r>
      <w:r w:rsidRPr="008B04E2">
        <w:rPr>
          <w:rFonts w:eastAsia="Times New Roman" w:cs="Times New Roman"/>
          <w:szCs w:val="28"/>
        </w:rPr>
        <w:t xml:space="preserve">Các TCCS Đảng có thể tham khảo tại trang TTĐT huyện (Mục Tài liệu sinh hoạt chi bộ). </w:t>
      </w:r>
    </w:p>
    <w:p w:rsidR="008A614C" w:rsidRDefault="000033AF" w:rsidP="008A614C">
      <w:pPr>
        <w:shd w:val="clear" w:color="auto" w:fill="FFFFFF"/>
        <w:spacing w:before="120" w:after="120" w:line="360" w:lineRule="exact"/>
        <w:ind w:firstLine="567"/>
        <w:jc w:val="both"/>
        <w:rPr>
          <w:rFonts w:eastAsia="Times New Roman" w:cs="Times New Roman"/>
          <w:b/>
          <w:iCs/>
          <w:szCs w:val="28"/>
        </w:rPr>
      </w:pPr>
      <w:r w:rsidRPr="008B04E2">
        <w:rPr>
          <w:rFonts w:eastAsia="Times New Roman" w:cs="Times New Roman"/>
          <w:b/>
          <w:szCs w:val="28"/>
        </w:rPr>
        <w:t xml:space="preserve">II. </w:t>
      </w:r>
      <w:r w:rsidRPr="008B04E2">
        <w:rPr>
          <w:rFonts w:eastAsia="Times New Roman" w:cs="Times New Roman"/>
          <w:b/>
          <w:iCs/>
          <w:szCs w:val="28"/>
        </w:rPr>
        <w:t xml:space="preserve">TIN TRONG TỈNH </w:t>
      </w:r>
    </w:p>
    <w:p w:rsidR="008A614C" w:rsidRPr="008A614C" w:rsidRDefault="008A614C" w:rsidP="008A614C">
      <w:pPr>
        <w:shd w:val="clear" w:color="auto" w:fill="FFFFFF"/>
        <w:spacing w:before="120" w:after="120" w:line="360" w:lineRule="exact"/>
        <w:ind w:firstLine="567"/>
        <w:jc w:val="both"/>
        <w:rPr>
          <w:rFonts w:eastAsia="Times New Roman" w:cs="Times New Roman"/>
          <w:b/>
          <w:iCs/>
          <w:szCs w:val="28"/>
        </w:rPr>
      </w:pPr>
      <w:r>
        <w:rPr>
          <w:rFonts w:eastAsia="Times New Roman" w:cs="Times New Roman"/>
          <w:b/>
          <w:iCs/>
          <w:szCs w:val="28"/>
        </w:rPr>
        <w:t>1.</w:t>
      </w:r>
      <w:r w:rsidRPr="008A614C">
        <w:rPr>
          <w:rFonts w:eastAsia="Times New Roman" w:cs="Times New Roman"/>
          <w:b/>
          <w:bCs/>
          <w:color w:val="333333"/>
          <w:szCs w:val="28"/>
        </w:rPr>
        <w:t xml:space="preserve"> Kinh tế-xã hội 6 tháng đầu năm 2023</w:t>
      </w:r>
      <w:bookmarkStart w:id="1" w:name="bookmark5"/>
      <w:bookmarkStart w:id="2" w:name="bookmark1"/>
      <w:bookmarkStart w:id="3" w:name="bookmark0"/>
      <w:bookmarkStart w:id="4" w:name="bookmark2"/>
      <w:bookmarkStart w:id="5" w:name="bookmark4"/>
      <w:bookmarkEnd w:id="1"/>
      <w:bookmarkEnd w:id="2"/>
      <w:bookmarkEnd w:id="3"/>
      <w:bookmarkEnd w:id="4"/>
      <w:bookmarkEnd w:id="5"/>
    </w:p>
    <w:p w:rsidR="00E22E5A" w:rsidRDefault="008A614C" w:rsidP="00E22E5A">
      <w:pPr>
        <w:shd w:val="clear" w:color="auto" w:fill="FFFFFF"/>
        <w:spacing w:after="0" w:line="408" w:lineRule="atLeast"/>
        <w:ind w:firstLine="567"/>
        <w:jc w:val="both"/>
        <w:rPr>
          <w:rFonts w:eastAsia="Times New Roman" w:cs="Times New Roman"/>
          <w:color w:val="333333"/>
          <w:szCs w:val="28"/>
        </w:rPr>
      </w:pPr>
      <w:r w:rsidRPr="008A614C">
        <w:rPr>
          <w:rFonts w:eastAsia="Times New Roman" w:cs="Times New Roman"/>
          <w:i/>
          <w:iCs/>
          <w:color w:val="333333"/>
          <w:szCs w:val="28"/>
        </w:rPr>
        <w:t>- Về tăng trưởng kinh tế:</w:t>
      </w:r>
      <w:r w:rsidRPr="008A614C">
        <w:rPr>
          <w:rFonts w:eastAsia="Times New Roman" w:cs="Times New Roman"/>
          <w:color w:val="333333"/>
          <w:szCs w:val="28"/>
        </w:rPr>
        <w:t xml:space="preserve"> Tổng sản phẩm trên địa bàn (GRDP) 6 tháng đầu năm 2023 ước đạt 7.732 tỷ đồng, tăng 6,8% so với cùng kỳ năm trước, đứng thứ 22/63 tỉnh thành trên cả nước và cao nhất trong khu vực Tây Nguyên. </w:t>
      </w:r>
      <w:bookmarkStart w:id="6" w:name="bookmark6"/>
      <w:bookmarkEnd w:id="6"/>
      <w:r w:rsidRPr="008A614C">
        <w:rPr>
          <w:rFonts w:eastAsia="Times New Roman" w:cs="Times New Roman"/>
          <w:color w:val="333333"/>
          <w:szCs w:val="28"/>
        </w:rPr>
        <w:br/>
      </w:r>
      <w:r w:rsidR="00E22E5A">
        <w:rPr>
          <w:rFonts w:eastAsia="Times New Roman" w:cs="Times New Roman"/>
          <w:color w:val="333333"/>
          <w:szCs w:val="28"/>
        </w:rPr>
        <w:t xml:space="preserve"> </w:t>
      </w:r>
      <w:r w:rsidR="00E22E5A">
        <w:rPr>
          <w:rFonts w:eastAsia="Times New Roman" w:cs="Times New Roman"/>
          <w:color w:val="333333"/>
          <w:szCs w:val="28"/>
        </w:rPr>
        <w:tab/>
      </w:r>
      <w:r w:rsidRPr="008A614C">
        <w:rPr>
          <w:rFonts w:eastAsia="Times New Roman" w:cs="Times New Roman"/>
          <w:color w:val="333333"/>
          <w:szCs w:val="28"/>
        </w:rPr>
        <w:t>- </w:t>
      </w:r>
      <w:r w:rsidRPr="008A614C">
        <w:rPr>
          <w:rFonts w:eastAsia="Times New Roman" w:cs="Times New Roman"/>
          <w:i/>
          <w:iCs/>
          <w:color w:val="333333"/>
          <w:szCs w:val="28"/>
        </w:rPr>
        <w:t>Về thu, chi ngân sách nhà nước</w:t>
      </w:r>
      <w:r w:rsidRPr="008A614C">
        <w:rPr>
          <w:rFonts w:eastAsia="Times New Roman" w:cs="Times New Roman"/>
          <w:color w:val="333333"/>
          <w:szCs w:val="28"/>
        </w:rPr>
        <w:t>: Uớc thực hiện thu 6 tháng đầu năm khoảng 1.838 tỷ đồng, đạt 40,8% dự toán và bằng 81% so với cùng kỳ năm trước; ước thực hiện chi 6 tháng khoảng 5.124 tỷ đồng, đạt 35,8% nhiệm vụ chi và bằng 124,2% so cùng kỳ năm trước.</w:t>
      </w:r>
      <w:bookmarkStart w:id="7" w:name="bookmark7"/>
      <w:bookmarkStart w:id="8" w:name="bookmark8"/>
      <w:bookmarkEnd w:id="7"/>
      <w:bookmarkEnd w:id="8"/>
    </w:p>
    <w:p w:rsidR="0030430E" w:rsidRDefault="008A614C" w:rsidP="00E22E5A">
      <w:pPr>
        <w:shd w:val="clear" w:color="auto" w:fill="FFFFFF"/>
        <w:spacing w:after="0" w:line="408" w:lineRule="atLeast"/>
        <w:ind w:firstLine="567"/>
        <w:jc w:val="both"/>
        <w:rPr>
          <w:rFonts w:eastAsia="Times New Roman" w:cs="Times New Roman"/>
          <w:color w:val="333333"/>
          <w:szCs w:val="28"/>
        </w:rPr>
      </w:pPr>
      <w:r w:rsidRPr="008A614C">
        <w:rPr>
          <w:rFonts w:eastAsia="Times New Roman" w:cs="Times New Roman"/>
          <w:i/>
          <w:iCs/>
          <w:color w:val="333333"/>
          <w:szCs w:val="28"/>
        </w:rPr>
        <w:t>- Về sản xuất nông nghiệp: </w:t>
      </w:r>
      <w:r w:rsidRPr="008A614C">
        <w:rPr>
          <w:rFonts w:eastAsia="Times New Roman" w:cs="Times New Roman"/>
          <w:color w:val="333333"/>
          <w:szCs w:val="28"/>
        </w:rPr>
        <w:t>Tổng diện tích gieo trồng vụ Đông-Xuân 2022-2023 là 10.491,6 ha. Tổng diện tích cây trồng vụ mùa 2023 khoảng 177.578 ha. Các loại cây trồng chủ lực của tỉnh tiếp tục được chú trọng phát triển, đến nay, tổng diện tích cây cà phê khoảng 29.127 ha; cao su khoảng 77.541 ha; cây Mắc ca khoảng 2.863 ha</w:t>
      </w:r>
      <w:r w:rsidRPr="008A614C">
        <w:rPr>
          <w:rFonts w:eastAsia="Times New Roman" w:cs="Times New Roman"/>
          <w:i/>
          <w:iCs/>
          <w:color w:val="333333"/>
          <w:szCs w:val="28"/>
        </w:rPr>
        <w:t>;</w:t>
      </w:r>
      <w:r w:rsidRPr="008A614C">
        <w:rPr>
          <w:rFonts w:eastAsia="Times New Roman" w:cs="Times New Roman"/>
          <w:color w:val="333333"/>
          <w:szCs w:val="28"/>
        </w:rPr>
        <w:t> cây ăn quả khoảng 10.145 ha; Sâm Ngọc Linh khoảng 1.784 ha; cây dược liệu khác khoảng 5.784 ha. Chăn nuôi tiếp tục ổn định, tổng đàn gia súc ước đạt 269.355 con. Diện tích nuôi trồng thủy sản ao hồ nhỏ trên địa bàn toàn tỉnh khoảng 850 ha, tổng sản lượng thủy sản ước khoảng 3.295 tấn.</w:t>
      </w:r>
      <w:bookmarkStart w:id="9" w:name="bookmark9"/>
      <w:bookmarkEnd w:id="9"/>
      <w:r w:rsidRPr="008A614C">
        <w:rPr>
          <w:rFonts w:eastAsia="Times New Roman" w:cs="Times New Roman"/>
          <w:color w:val="333333"/>
          <w:szCs w:val="28"/>
        </w:rPr>
        <w:br/>
      </w:r>
      <w:r w:rsidR="0030430E">
        <w:rPr>
          <w:rFonts w:eastAsia="Times New Roman" w:cs="Times New Roman"/>
          <w:color w:val="333333"/>
          <w:szCs w:val="28"/>
        </w:rPr>
        <w:t xml:space="preserve"> </w:t>
      </w:r>
      <w:r w:rsidR="0030430E">
        <w:rPr>
          <w:rFonts w:eastAsia="Times New Roman" w:cs="Times New Roman"/>
          <w:color w:val="333333"/>
          <w:szCs w:val="28"/>
        </w:rPr>
        <w:tab/>
      </w:r>
      <w:r w:rsidRPr="008A614C">
        <w:rPr>
          <w:rFonts w:eastAsia="Times New Roman" w:cs="Times New Roman"/>
          <w:color w:val="333333"/>
          <w:szCs w:val="28"/>
        </w:rPr>
        <w:t>- </w:t>
      </w:r>
      <w:r w:rsidRPr="008A614C">
        <w:rPr>
          <w:rFonts w:eastAsia="Times New Roman" w:cs="Times New Roman"/>
          <w:i/>
          <w:iCs/>
          <w:color w:val="333333"/>
          <w:szCs w:val="28"/>
        </w:rPr>
        <w:t>Về sản xuất công nghiệp và xây dựng</w:t>
      </w:r>
      <w:r w:rsidRPr="008A614C">
        <w:rPr>
          <w:rFonts w:eastAsia="Times New Roman" w:cs="Times New Roman"/>
          <w:color w:val="333333"/>
          <w:szCs w:val="28"/>
        </w:rPr>
        <w:t xml:space="preserve">: Chỉ số phát triển công nghiệp (IIP) 6 tháng đầu năm 2023 ước tăng 12,5% so với cùng kỳ. Các ngành công nghiệp có lợi </w:t>
      </w:r>
      <w:r w:rsidRPr="008A614C">
        <w:rPr>
          <w:rFonts w:eastAsia="Times New Roman" w:cs="Times New Roman"/>
          <w:color w:val="333333"/>
          <w:szCs w:val="28"/>
        </w:rPr>
        <w:lastRenderedPageBreak/>
        <w:t>thế và một số sản phẩm công nghiệp chủ yếu tăng trưởng cao như: Điện sản xuất tăng 11,4%; Điện thương phẩm tăng 11,1%; Khai thác đá, cát, sỏi các loại tăng 17,5%; Tinh bột sắn tăng 8,3%; Nước máy tăng 7,3%</w:t>
      </w:r>
      <w:bookmarkStart w:id="10" w:name="bookmark10"/>
      <w:bookmarkEnd w:id="10"/>
      <w:r w:rsidR="0030430E">
        <w:rPr>
          <w:rFonts w:eastAsia="Times New Roman" w:cs="Times New Roman"/>
          <w:color w:val="333333"/>
          <w:szCs w:val="28"/>
        </w:rPr>
        <w:t>.</w:t>
      </w:r>
    </w:p>
    <w:p w:rsidR="008F2DF6" w:rsidRDefault="008A614C" w:rsidP="0030430E">
      <w:pPr>
        <w:shd w:val="clear" w:color="auto" w:fill="FFFFFF"/>
        <w:spacing w:after="0" w:line="408" w:lineRule="atLeast"/>
        <w:ind w:firstLine="567"/>
        <w:jc w:val="both"/>
        <w:rPr>
          <w:rFonts w:eastAsia="Times New Roman" w:cs="Times New Roman"/>
          <w:color w:val="333333"/>
          <w:szCs w:val="28"/>
        </w:rPr>
      </w:pPr>
      <w:r w:rsidRPr="008A614C">
        <w:rPr>
          <w:rFonts w:eastAsia="Times New Roman" w:cs="Times New Roman"/>
          <w:color w:val="333333"/>
          <w:szCs w:val="28"/>
        </w:rPr>
        <w:t>- </w:t>
      </w:r>
      <w:r w:rsidRPr="008A614C">
        <w:rPr>
          <w:rFonts w:eastAsia="Times New Roman" w:cs="Times New Roman"/>
          <w:i/>
          <w:iCs/>
          <w:color w:val="333333"/>
          <w:szCs w:val="28"/>
        </w:rPr>
        <w:t>Về thương mại, dịch vụ</w:t>
      </w:r>
      <w:r w:rsidRPr="008A614C">
        <w:rPr>
          <w:rFonts w:eastAsia="Times New Roman" w:cs="Times New Roman"/>
          <w:color w:val="333333"/>
          <w:szCs w:val="28"/>
        </w:rPr>
        <w:t>: Tổng mức bán lẻ hàng hóa và doanh thu dịch vụ 6 tháng đầu năm 2023 ước đạt 16.998 tỷ đồng. Kim ngạch xuất khẩu ước đạt 160 triệu USD, bằng 55,2% kế hoạch và tăng 8,1% so với cùng kỳ. Kim ngạch nhập khẩu ước đạt 2,8 triệu USD, đạt 40,6% kế hoạch và tăng 14,3% so với cùng kỳ. Ngành du lịch tiếp tục khởi sắc, ước tính trong 6 tháng đầu năm 2023, thu hút được trên 956 nghìn lượt khách, tổng doanh thu ước đạt 384 tỷ đồng.</w:t>
      </w:r>
    </w:p>
    <w:p w:rsidR="008F2DF6" w:rsidRDefault="008F2DF6" w:rsidP="008F2DF6">
      <w:pPr>
        <w:shd w:val="clear" w:color="auto" w:fill="FFFFFF"/>
        <w:spacing w:after="0" w:line="408" w:lineRule="atLeast"/>
        <w:ind w:firstLine="567"/>
        <w:jc w:val="both"/>
        <w:rPr>
          <w:rFonts w:eastAsia="Times New Roman" w:cs="Times New Roman"/>
          <w:color w:val="333333"/>
          <w:szCs w:val="28"/>
        </w:rPr>
      </w:pPr>
      <w:r>
        <w:rPr>
          <w:rFonts w:eastAsia="Times New Roman" w:cs="Times New Roman"/>
          <w:b/>
          <w:bCs/>
          <w:color w:val="333333"/>
          <w:szCs w:val="28"/>
        </w:rPr>
        <w:t>2</w:t>
      </w:r>
      <w:r w:rsidR="00E22E5A">
        <w:rPr>
          <w:rFonts w:eastAsia="Times New Roman" w:cs="Times New Roman"/>
          <w:b/>
          <w:bCs/>
          <w:color w:val="333333"/>
          <w:szCs w:val="28"/>
        </w:rPr>
        <w:t>.</w:t>
      </w:r>
      <w:r w:rsidR="008A614C" w:rsidRPr="008A614C">
        <w:rPr>
          <w:rFonts w:eastAsia="Times New Roman" w:cs="Times New Roman"/>
          <w:b/>
          <w:bCs/>
          <w:color w:val="333333"/>
          <w:szCs w:val="28"/>
        </w:rPr>
        <w:t xml:space="preserve"> Công tác thi đua-khen thưởng</w:t>
      </w:r>
      <w:r>
        <w:rPr>
          <w:rFonts w:eastAsia="Times New Roman" w:cs="Times New Roman"/>
          <w:b/>
          <w:bCs/>
          <w:color w:val="333333"/>
          <w:szCs w:val="28"/>
        </w:rPr>
        <w:t xml:space="preserve">: </w:t>
      </w:r>
      <w:r w:rsidR="008A614C" w:rsidRPr="008A614C">
        <w:rPr>
          <w:rFonts w:eastAsia="Times New Roman" w:cs="Times New Roman"/>
          <w:color w:val="333333"/>
          <w:szCs w:val="28"/>
        </w:rPr>
        <w:t>Ngày 06-6-2023, Ban Thường vụ Tỉnh ủy ban hành Thông báo số 757-TB/TU, thống nhất đề nghị Thủ tướng Chính phủ tặng Bằng khen về thành tích trong “học tập và làm theo tư tưởng, đạo đức, phong cách Hồ Chí Minh” năm 2023 cho tập thể Đảng ủy xã Tân Lập, huyện Kon Rẫy; đồng chí A Viện, Bí thư chi bộ, Trưởng ban công tác Mặt trận thôn Đăk Rò, xã Đăk Trăm, huyện Đăk Tô và Ông Brol Vẻ (Nghệ nhân Brol Vẻ), Thôn Đăk Ră</w:t>
      </w:r>
      <w:r w:rsidR="00E22E5A">
        <w:rPr>
          <w:rFonts w:eastAsia="Times New Roman" w:cs="Times New Roman"/>
          <w:color w:val="333333"/>
          <w:szCs w:val="28"/>
        </w:rPr>
        <w:t>ng, xã Đăk Dục, huyện Ngọc Hồi.</w:t>
      </w:r>
    </w:p>
    <w:p w:rsidR="008F2DF6" w:rsidRDefault="008F2DF6" w:rsidP="008F2DF6">
      <w:pPr>
        <w:shd w:val="clear" w:color="auto" w:fill="FFFFFF"/>
        <w:spacing w:after="0" w:line="408" w:lineRule="atLeast"/>
        <w:ind w:firstLine="567"/>
        <w:jc w:val="both"/>
        <w:rPr>
          <w:rFonts w:eastAsia="Times New Roman" w:cs="Times New Roman"/>
          <w:color w:val="333333"/>
          <w:szCs w:val="28"/>
        </w:rPr>
      </w:pPr>
      <w:r>
        <w:rPr>
          <w:rFonts w:eastAsia="Times New Roman" w:cs="Times New Roman"/>
          <w:b/>
          <w:bCs/>
          <w:color w:val="333333"/>
          <w:szCs w:val="28"/>
        </w:rPr>
        <w:t>3</w:t>
      </w:r>
      <w:r w:rsidR="008A614C" w:rsidRPr="008A614C">
        <w:rPr>
          <w:rFonts w:eastAsia="Times New Roman" w:cs="Times New Roman"/>
          <w:b/>
          <w:bCs/>
          <w:color w:val="333333"/>
          <w:szCs w:val="28"/>
        </w:rPr>
        <w:t>. Sáng 10-6, tại Nghĩa trang Liệt sĩ huyện Ngọc Hồi, Tỉnh ủy, HĐND, UBND, Ủy ban MTTQ Việt Nam tỉnh, </w:t>
      </w:r>
      <w:r w:rsidR="008A614C" w:rsidRPr="008A614C">
        <w:rPr>
          <w:rFonts w:eastAsia="Times New Roman" w:cs="Times New Roman"/>
          <w:color w:val="333333"/>
          <w:szCs w:val="28"/>
        </w:rPr>
        <w:t>Ban Chỉ đạo 515 tỉnh, lực lượng vũ trang cùng nhân dân các dân tộc tỉnh Kon Tum long trọng tổ chức Lễ viếng, truy điệu, an táng các hài cốt liệt sĩ quân tình nguyện và chuyên gia Việt Nam hi sinh tại Lào và Campuchia được quy tập trong mùa khô năm 2022-2023.Trong mùa khô năm 2022-2023, cùng với sự quan tâm phối hợp và tạo điều kiện thuận lợi của lãnh đạo chính quyền các tỉnh Attapư, Sêkông, Chămpasắc (Cộng hòa Dân chủ nhân dân Lào) và tỉnh Rattanakiri (Vương quốc Campuchia), Đội công tác K53 (Bộ Chỉ huy Quân sự tỉnh) đã tìm kiếm, cất bốc, đưa về nước 12 hài cốt liệt sĩ quân tình nguyện và chuyên gia Việt Nam hi sinh tại Lào và Campuchia trong các cuộc chiến tranh chống thực dân Pháp và đế quốc Mỹ; trong đó, 8 liệt sĩ hy sinh tại Lào, 4 liệt sĩ hy sinh tại Campuchia.</w:t>
      </w:r>
    </w:p>
    <w:p w:rsidR="008F2DF6" w:rsidRDefault="008F2DF6" w:rsidP="008F2DF6">
      <w:pPr>
        <w:shd w:val="clear" w:color="auto" w:fill="FFFFFF"/>
        <w:spacing w:after="0" w:line="408" w:lineRule="atLeast"/>
        <w:ind w:firstLine="567"/>
        <w:jc w:val="both"/>
        <w:rPr>
          <w:rFonts w:eastAsia="Times New Roman" w:cs="Times New Roman"/>
          <w:bCs/>
          <w:color w:val="333333"/>
          <w:szCs w:val="28"/>
        </w:rPr>
      </w:pPr>
      <w:r>
        <w:rPr>
          <w:rFonts w:eastAsia="Times New Roman" w:cs="Times New Roman"/>
          <w:b/>
          <w:bCs/>
          <w:color w:val="333333"/>
          <w:szCs w:val="28"/>
        </w:rPr>
        <w:t>4</w:t>
      </w:r>
      <w:r w:rsidR="008A614C" w:rsidRPr="008A614C">
        <w:rPr>
          <w:rFonts w:eastAsia="Times New Roman" w:cs="Times New Roman"/>
          <w:b/>
          <w:bCs/>
          <w:color w:val="333333"/>
          <w:szCs w:val="28"/>
        </w:rPr>
        <w:t xml:space="preserve">. </w:t>
      </w:r>
      <w:r w:rsidR="008A614C" w:rsidRPr="008F2DF6">
        <w:rPr>
          <w:rFonts w:eastAsia="Times New Roman" w:cs="Times New Roman"/>
          <w:bCs/>
          <w:color w:val="333333"/>
          <w:szCs w:val="28"/>
        </w:rPr>
        <w:t>Theo báo cáo của Ban Chỉ đạo vận động hiến máu tình nguyện, trong 06 tháng đầu năm 2023, toàn tỉnh đã tổ chức được 15 đợt hiến máu tình nguyện, thu hút hơn 4.000 người dân hưởng ứng tham gia, có 3.400 lượt người đăng ký tham gia hiến máu tình nguyện. Kết quả đã tiếp nhận 3.032 đơn vị máu, đạt 59,45% chỉ tiêu Kế hoạch</w:t>
      </w:r>
      <w:r>
        <w:rPr>
          <w:rFonts w:eastAsia="Times New Roman" w:cs="Times New Roman"/>
          <w:bCs/>
          <w:color w:val="333333"/>
          <w:szCs w:val="28"/>
        </w:rPr>
        <w:t>.</w:t>
      </w:r>
    </w:p>
    <w:p w:rsidR="008A614C" w:rsidRPr="008F2DF6" w:rsidRDefault="00E467ED" w:rsidP="008F2DF6">
      <w:pPr>
        <w:shd w:val="clear" w:color="auto" w:fill="FFFFFF"/>
        <w:spacing w:after="0" w:line="408" w:lineRule="atLeast"/>
        <w:ind w:firstLine="567"/>
        <w:jc w:val="both"/>
        <w:rPr>
          <w:rFonts w:eastAsia="Times New Roman" w:cs="Times New Roman"/>
          <w:b/>
          <w:bCs/>
          <w:color w:val="333333"/>
          <w:szCs w:val="28"/>
        </w:rPr>
      </w:pPr>
      <w:r>
        <w:rPr>
          <w:rFonts w:eastAsia="Times New Roman" w:cs="Times New Roman"/>
          <w:color w:val="333333"/>
          <w:szCs w:val="28"/>
        </w:rPr>
        <w:t>5</w:t>
      </w:r>
      <w:r w:rsidR="008F2DF6" w:rsidRPr="008F2DF6">
        <w:rPr>
          <w:rFonts w:eastAsia="Times New Roman" w:cs="Times New Roman"/>
          <w:b/>
          <w:color w:val="333333"/>
          <w:szCs w:val="28"/>
        </w:rPr>
        <w:t>.</w:t>
      </w:r>
      <w:r w:rsidR="008F2DF6">
        <w:rPr>
          <w:rFonts w:eastAsia="Times New Roman" w:cs="Times New Roman"/>
          <w:color w:val="333333"/>
          <w:szCs w:val="28"/>
        </w:rPr>
        <w:t xml:space="preserve"> </w:t>
      </w:r>
      <w:r w:rsidR="008A614C" w:rsidRPr="00E22E5A">
        <w:rPr>
          <w:rFonts w:eastAsia="Times New Roman" w:cs="Times New Roman"/>
          <w:bCs/>
          <w:color w:val="333333"/>
          <w:szCs w:val="28"/>
        </w:rPr>
        <w:t xml:space="preserve">Sau hơn 12 năm thực hiện chương trình xây dựng Nông thôn mới (NTM), đến nay, toàn tỉnh có 42/85 xã được công nhận xã NTM, 4 xã đạt chuẩn NTM nâng </w:t>
      </w:r>
      <w:r w:rsidR="008A614C" w:rsidRPr="00E22E5A">
        <w:rPr>
          <w:rFonts w:eastAsia="Times New Roman" w:cs="Times New Roman"/>
          <w:bCs/>
          <w:color w:val="333333"/>
          <w:szCs w:val="28"/>
        </w:rPr>
        <w:lastRenderedPageBreak/>
        <w:t>cao; số tiêu chí đạt chuẩn bình quân là 15,76 tiêu chí/xã; có 7 thôn đạt chuẩn khu dân cư NTM kiểu mẫu, 19 thôn tại các xã đặc biệt khó khăn, biên giới được công nhận đạt chuẩn thôn NTM.</w:t>
      </w:r>
    </w:p>
    <w:p w:rsidR="000033AF" w:rsidRPr="008B04E2" w:rsidRDefault="000033AF" w:rsidP="000033AF">
      <w:pPr>
        <w:shd w:val="clear" w:color="auto" w:fill="FFFFFF"/>
        <w:spacing w:before="120" w:after="120" w:line="360" w:lineRule="exact"/>
        <w:ind w:firstLine="567"/>
        <w:jc w:val="both"/>
        <w:rPr>
          <w:rFonts w:eastAsia="Times New Roman" w:cs="Times New Roman"/>
          <w:b/>
          <w:bCs/>
          <w:szCs w:val="28"/>
        </w:rPr>
      </w:pPr>
      <w:r w:rsidRPr="008B04E2">
        <w:rPr>
          <w:rFonts w:eastAsia="Times New Roman" w:cs="Times New Roman"/>
          <w:b/>
          <w:bCs/>
          <w:szCs w:val="28"/>
        </w:rPr>
        <w:t>C. VĂN BẢN MỚI</w:t>
      </w:r>
    </w:p>
    <w:p w:rsidR="008F2DF6" w:rsidRDefault="000033AF" w:rsidP="000033AF">
      <w:pPr>
        <w:shd w:val="clear" w:color="auto" w:fill="FFFFFF"/>
        <w:spacing w:before="120" w:after="120" w:line="360" w:lineRule="exact"/>
        <w:ind w:firstLine="567"/>
        <w:jc w:val="both"/>
        <w:rPr>
          <w:rFonts w:eastAsia="Times New Roman" w:cs="Times New Roman"/>
          <w:b/>
          <w:szCs w:val="28"/>
        </w:rPr>
      </w:pPr>
      <w:r w:rsidRPr="008B04E2">
        <w:rPr>
          <w:rFonts w:eastAsia="Times New Roman" w:cs="Times New Roman"/>
          <w:b/>
          <w:szCs w:val="28"/>
        </w:rPr>
        <w:t xml:space="preserve">I. VĂN BẢN CỦA TRUNG ƯƠNG:  </w:t>
      </w:r>
      <w:r w:rsidR="00D62D85" w:rsidRPr="003F47DC">
        <w:rPr>
          <w:rFonts w:eastAsia="Times New Roman" w:cs="Times New Roman"/>
          <w:b/>
          <w:bCs/>
          <w:color w:val="333333"/>
          <w:szCs w:val="28"/>
        </w:rPr>
        <w:t>1. </w:t>
      </w:r>
      <w:r w:rsidR="00D62D85" w:rsidRPr="003F47DC">
        <w:rPr>
          <w:rFonts w:eastAsia="Times New Roman" w:cs="Times New Roman"/>
          <w:color w:val="333333"/>
          <w:szCs w:val="28"/>
        </w:rPr>
        <w:t xml:space="preserve">Chỉ thị số 21-CT/TW, ngày 04-5-2023 của Ban Bí thư Trung ương Đảng về tiếp tục đổi mới, phát triển và nâng cao chất lượng giáo dục nghề nghiệp đến </w:t>
      </w:r>
      <w:r w:rsidR="00D62D85">
        <w:rPr>
          <w:rFonts w:eastAsia="Times New Roman" w:cs="Times New Roman"/>
          <w:color w:val="333333"/>
          <w:szCs w:val="28"/>
        </w:rPr>
        <w:t xml:space="preserve">năm 2030, tầm nhìn đến năm 2045; </w:t>
      </w:r>
      <w:r w:rsidR="00D62D85" w:rsidRPr="003F47DC">
        <w:rPr>
          <w:rFonts w:eastAsia="Times New Roman" w:cs="Times New Roman"/>
          <w:b/>
          <w:bCs/>
          <w:color w:val="333333"/>
          <w:szCs w:val="28"/>
        </w:rPr>
        <w:t>2. </w:t>
      </w:r>
      <w:r w:rsidR="00D62D85" w:rsidRPr="003F47DC">
        <w:rPr>
          <w:rFonts w:eastAsia="Times New Roman" w:cs="Times New Roman"/>
          <w:color w:val="333333"/>
          <w:szCs w:val="28"/>
        </w:rPr>
        <w:t>Chỉ thị số 22-CT/TW, ngày 25-5-2023 của Ban Bí thư Trung ương Đảng về lãnh đạo Đại hội Mặt trận Tổ quốc Việt Nam các cấp và Đại hội đại biểu toàn quốc Mặt trận Tổ quốc Việt Na</w:t>
      </w:r>
      <w:r w:rsidR="00D62D85">
        <w:rPr>
          <w:rFonts w:eastAsia="Times New Roman" w:cs="Times New Roman"/>
          <w:color w:val="333333"/>
          <w:szCs w:val="28"/>
        </w:rPr>
        <w:t xml:space="preserve">m lần thứ X, nhiệm kỳ 2024-2029;  </w:t>
      </w:r>
      <w:r w:rsidR="00D62D85" w:rsidRPr="003F47DC">
        <w:rPr>
          <w:rFonts w:eastAsia="Times New Roman" w:cs="Times New Roman"/>
          <w:b/>
          <w:bCs/>
          <w:color w:val="333333"/>
          <w:szCs w:val="28"/>
        </w:rPr>
        <w:t>3. </w:t>
      </w:r>
      <w:r w:rsidR="00D62D85" w:rsidRPr="003F47DC">
        <w:rPr>
          <w:rFonts w:eastAsia="Times New Roman" w:cs="Times New Roman"/>
          <w:color w:val="333333"/>
          <w:szCs w:val="28"/>
        </w:rPr>
        <w:t>Chỉ thị số 23-CT/TW, ngày 25-5-2023 của Ban Bí thư Trung ương Đảng về tăng cường sự lãnh đạo của Đảng đối với công tác bảo đảm trật tự, an toàn</w:t>
      </w:r>
      <w:r w:rsidR="00D62D85">
        <w:rPr>
          <w:rFonts w:eastAsia="Times New Roman" w:cs="Times New Roman"/>
          <w:color w:val="333333"/>
          <w:szCs w:val="28"/>
        </w:rPr>
        <w:t xml:space="preserve"> giao thông trong tình hình mới; </w:t>
      </w:r>
      <w:r w:rsidR="00D62D85" w:rsidRPr="003F47DC">
        <w:rPr>
          <w:rFonts w:eastAsia="Times New Roman" w:cs="Times New Roman"/>
          <w:b/>
          <w:bCs/>
          <w:color w:val="333333"/>
          <w:szCs w:val="28"/>
        </w:rPr>
        <w:t>4. </w:t>
      </w:r>
      <w:r w:rsidR="00D62D85" w:rsidRPr="003F47DC">
        <w:rPr>
          <w:rFonts w:eastAsia="Times New Roman" w:cs="Times New Roman"/>
          <w:color w:val="333333"/>
          <w:szCs w:val="28"/>
        </w:rPr>
        <w:t>Quyết định số 2448-QĐ/BTGTW, ngày 26-5-2023 của Ban Tuyên giáo Trung ương về việc ban hành Chương trình b</w:t>
      </w:r>
      <w:r w:rsidR="00D62D85">
        <w:rPr>
          <w:rFonts w:eastAsia="Times New Roman" w:cs="Times New Roman"/>
          <w:color w:val="333333"/>
          <w:szCs w:val="28"/>
        </w:rPr>
        <w:t xml:space="preserve">ồi dưỡng chuyên đề lịch sử Đảng; </w:t>
      </w:r>
      <w:r w:rsidR="00D62D85" w:rsidRPr="003F47DC">
        <w:rPr>
          <w:rFonts w:eastAsia="Times New Roman" w:cs="Times New Roman"/>
          <w:b/>
          <w:bCs/>
          <w:color w:val="333333"/>
          <w:szCs w:val="28"/>
        </w:rPr>
        <w:t>5.</w:t>
      </w:r>
      <w:r w:rsidR="00D62D85" w:rsidRPr="003F47DC">
        <w:rPr>
          <w:rFonts w:eastAsia="Times New Roman" w:cs="Times New Roman"/>
          <w:color w:val="333333"/>
          <w:szCs w:val="28"/>
        </w:rPr>
        <w:t> Hướng dẫn số 105-HD/BTGTW, ngày 29-5-2023 của Ban Tuyên giáo Trung ương thực hiện Quy định của Ban Bí thư về cờ Đảng Cộng sản Việt N</w:t>
      </w:r>
      <w:r w:rsidR="00D62D85">
        <w:rPr>
          <w:rFonts w:eastAsia="Times New Roman" w:cs="Times New Roman"/>
          <w:color w:val="333333"/>
          <w:szCs w:val="28"/>
        </w:rPr>
        <w:t xml:space="preserve">am và việc sử dụng cờ Đảng; </w:t>
      </w:r>
      <w:r w:rsidR="00D62D85" w:rsidRPr="003F47DC">
        <w:rPr>
          <w:rFonts w:eastAsia="Times New Roman" w:cs="Times New Roman"/>
          <w:b/>
          <w:bCs/>
          <w:color w:val="333333"/>
          <w:szCs w:val="28"/>
        </w:rPr>
        <w:t>6.</w:t>
      </w:r>
      <w:r w:rsidR="00D62D85" w:rsidRPr="003F47DC">
        <w:rPr>
          <w:rFonts w:eastAsia="Times New Roman" w:cs="Times New Roman"/>
          <w:color w:val="333333"/>
          <w:szCs w:val="28"/>
        </w:rPr>
        <w:t> Thông cáo báo chí Kỳ họp thứ 29</w:t>
      </w:r>
      <w:r w:rsidR="00D62D85">
        <w:rPr>
          <w:rFonts w:eastAsia="Times New Roman" w:cs="Times New Roman"/>
          <w:color w:val="333333"/>
          <w:szCs w:val="28"/>
        </w:rPr>
        <w:t xml:space="preserve"> của Ủy ban Kiểm tra Trung ương.</w:t>
      </w:r>
    </w:p>
    <w:p w:rsidR="008F2DF6" w:rsidRPr="008F2DF6" w:rsidRDefault="000033AF" w:rsidP="00D62D85">
      <w:pPr>
        <w:shd w:val="clear" w:color="auto" w:fill="FFFFFF"/>
        <w:spacing w:before="120" w:after="120" w:line="360" w:lineRule="exact"/>
        <w:ind w:firstLine="567"/>
        <w:jc w:val="both"/>
        <w:rPr>
          <w:rFonts w:eastAsia="Times New Roman" w:cs="Times New Roman"/>
          <w:color w:val="333333"/>
          <w:szCs w:val="28"/>
        </w:rPr>
      </w:pPr>
      <w:r w:rsidRPr="008B04E2">
        <w:rPr>
          <w:rFonts w:eastAsia="Times New Roman" w:cs="Times New Roman"/>
          <w:b/>
          <w:iCs/>
          <w:szCs w:val="28"/>
        </w:rPr>
        <w:t>II. VĂN BẢN CỦA TỈNH:</w:t>
      </w:r>
      <w:r w:rsidRPr="008B04E2">
        <w:rPr>
          <w:rFonts w:eastAsia="Times New Roman" w:cs="Times New Roman"/>
          <w:i/>
          <w:iCs/>
          <w:szCs w:val="28"/>
        </w:rPr>
        <w:t> </w:t>
      </w:r>
      <w:r w:rsidR="008F2DF6" w:rsidRPr="008B04E2">
        <w:rPr>
          <w:rFonts w:eastAsia="Times New Roman" w:cs="Times New Roman"/>
          <w:b/>
          <w:bCs/>
          <w:i/>
          <w:szCs w:val="28"/>
        </w:rPr>
        <w:t xml:space="preserve"> </w:t>
      </w:r>
      <w:r w:rsidR="00D62D85" w:rsidRPr="003F47DC">
        <w:rPr>
          <w:rFonts w:eastAsia="Times New Roman" w:cs="Times New Roman"/>
          <w:color w:val="333333"/>
          <w:szCs w:val="28"/>
        </w:rPr>
        <w:t>Chỉ thị số 17-CT/TU, ngày 18-5-2023 của Ban Thường vụ Tỉnh ủy về tăng cường triển khai thực hiện Đề án phát triển ứng dụng dữ liệu dân cư, định danh và xác thực điện tử phục vụ chuyển đổi số quốc gia giai đoạn 2022-2025, tầm nhìn</w:t>
      </w:r>
      <w:r w:rsidR="00D62D85">
        <w:rPr>
          <w:rFonts w:eastAsia="Times New Roman" w:cs="Times New Roman"/>
          <w:color w:val="333333"/>
          <w:szCs w:val="28"/>
        </w:rPr>
        <w:t xml:space="preserve"> đến năm 2030 trên địa bàn tỉnh</w:t>
      </w:r>
      <w:r w:rsidR="00D62D85">
        <w:rPr>
          <w:rFonts w:eastAsia="Times New Roman" w:cs="Times New Roman"/>
          <w:color w:val="333333"/>
          <w:szCs w:val="28"/>
        </w:rPr>
        <w:t>.</w:t>
      </w:r>
    </w:p>
    <w:p w:rsidR="000033AF" w:rsidRPr="008B04E2" w:rsidRDefault="000033AF" w:rsidP="000033AF">
      <w:pPr>
        <w:shd w:val="clear" w:color="auto" w:fill="FFFFFF"/>
        <w:spacing w:before="120" w:after="120" w:line="360" w:lineRule="exact"/>
        <w:ind w:firstLine="567"/>
        <w:jc w:val="both"/>
        <w:rPr>
          <w:rFonts w:eastAsia="Times New Roman" w:cs="Times New Roman"/>
          <w:szCs w:val="28"/>
        </w:rPr>
      </w:pPr>
      <w:r w:rsidRPr="008B04E2">
        <w:rPr>
          <w:rFonts w:eastAsia="Times New Roman" w:cs="Times New Roman"/>
          <w:b/>
          <w:bCs/>
          <w:i/>
          <w:szCs w:val="28"/>
        </w:rPr>
        <w:t>(Chi tiết văn bản, các TCCS Đảng có thể xem tại Trang TTĐT Tuyên giáo tỉnh, Cổng thông tin điện tử tỉnh Kon Tum, Báo điện tử Đảng Cộng sản, Báo điện tử Chính phủ…)</w:t>
      </w:r>
    </w:p>
    <w:p w:rsidR="000033AF" w:rsidRPr="008B04E2" w:rsidRDefault="000033AF" w:rsidP="000033AF">
      <w:pPr>
        <w:spacing w:before="120" w:after="120" w:line="360" w:lineRule="exact"/>
        <w:ind w:firstLine="567"/>
        <w:rPr>
          <w:rFonts w:eastAsia="Times New Roman" w:cs="Times New Roman"/>
          <w:szCs w:val="28"/>
        </w:rPr>
      </w:pPr>
      <w:r w:rsidRPr="008B04E2">
        <w:rPr>
          <w:rFonts w:eastAsia="Times New Roman" w:cs="Times New Roman"/>
          <w:b/>
          <w:iCs/>
          <w:szCs w:val="28"/>
        </w:rPr>
        <w:t>D. VĂN BẢN HUYỆN ỦY</w:t>
      </w:r>
    </w:p>
    <w:p w:rsidR="000033AF" w:rsidRPr="007F34D5" w:rsidRDefault="000033AF" w:rsidP="007F34D5">
      <w:pPr>
        <w:jc w:val="both"/>
        <w:rPr>
          <w:rFonts w:eastAsia="Times New Roman" w:cs="Times New Roman"/>
          <w:szCs w:val="28"/>
        </w:rPr>
      </w:pPr>
      <w:r w:rsidRPr="008B04E2">
        <w:rPr>
          <w:rFonts w:eastAsia="Times New Roman" w:cs="Times New Roman"/>
          <w:b/>
          <w:iCs/>
          <w:szCs w:val="28"/>
        </w:rPr>
        <w:tab/>
        <w:t>Các cấp ủy, tổ chức đảng tổ chức phổ biến, quán triệt và triển khai thực hiện các chỉ đạo của Ban chấp hành, Ban Thường vụ, Thường trực Huyện ủy tại các văn bản</w:t>
      </w:r>
      <w:r w:rsidRPr="008B04E2">
        <w:rPr>
          <w:rFonts w:eastAsia="Times New Roman" w:cs="Times New Roman"/>
          <w:iCs/>
          <w:szCs w:val="28"/>
        </w:rPr>
        <w:t xml:space="preserve">: </w:t>
      </w:r>
      <w:r w:rsidR="007F34D5" w:rsidRPr="007F34D5">
        <w:rPr>
          <w:rFonts w:eastAsia="Calibri" w:cs="Times New Roman"/>
          <w:b/>
          <w:szCs w:val="28"/>
        </w:rPr>
        <w:t>(1).</w:t>
      </w:r>
      <w:r w:rsidR="007F34D5" w:rsidRPr="007F34D5">
        <w:rPr>
          <w:rFonts w:eastAsia="Calibri" w:cs="Times New Roman"/>
          <w:szCs w:val="28"/>
        </w:rPr>
        <w:t xml:space="preserve"> Chương trình số</w:t>
      </w:r>
      <w:r w:rsidR="007F34D5" w:rsidRPr="007F34D5">
        <w:rPr>
          <w:rFonts w:eastAsia="Times New Roman" w:cs="Times New Roman"/>
          <w:noProof/>
          <w:szCs w:val="28"/>
        </w:rPr>
        <w:t xml:space="preserve"> 122-CTr/HU, ngày 15-6-2023 </w:t>
      </w:r>
      <w:r w:rsidR="007F34D5" w:rsidRPr="007F34D5">
        <w:rPr>
          <w:rFonts w:eastAsia="Calibri" w:cs="Times New Roman"/>
          <w:szCs w:val="28"/>
        </w:rPr>
        <w:t xml:space="preserve">thực hiện Nghị quyết số 34-NQ/TW, ngày 09-01-2023 của Bộ Chính trị về một số định hướng, chủ trương lớn triển khai đường lối đối ngoại Đại hội XIII của Đảng; </w:t>
      </w:r>
      <w:r w:rsidR="007F34D5" w:rsidRPr="007F34D5">
        <w:rPr>
          <w:rFonts w:eastAsia="Calibri" w:cs="Times New Roman"/>
          <w:b/>
          <w:szCs w:val="28"/>
        </w:rPr>
        <w:t>(2).</w:t>
      </w:r>
      <w:r w:rsidR="007F34D5" w:rsidRPr="007F34D5">
        <w:rPr>
          <w:rFonts w:eastAsia="Calibri" w:cs="Times New Roman"/>
          <w:szCs w:val="28"/>
        </w:rPr>
        <w:t xml:space="preserve"> </w:t>
      </w:r>
      <w:r w:rsidR="007F34D5" w:rsidRPr="007F34D5">
        <w:rPr>
          <w:rFonts w:eastAsia="Times New Roman" w:cs="Times New Roman"/>
          <w:bCs/>
          <w:szCs w:val="28"/>
          <w:lang w:val="fr-FR"/>
        </w:rPr>
        <w:t xml:space="preserve">Chương trình </w:t>
      </w:r>
      <w:r w:rsidR="007F34D5" w:rsidRPr="007F34D5">
        <w:rPr>
          <w:rFonts w:eastAsia="Times New Roman" w:cs="Times New Roman"/>
          <w:noProof/>
          <w:szCs w:val="28"/>
        </w:rPr>
        <w:t xml:space="preserve">số 123 - CTr/HU, ngày 15-6-2023 </w:t>
      </w:r>
      <w:r w:rsidR="007F34D5" w:rsidRPr="007F34D5">
        <w:rPr>
          <w:rFonts w:eastAsia="Times New Roman" w:cs="Times New Roman"/>
          <w:bCs/>
          <w:szCs w:val="28"/>
          <w:lang w:val="fr-FR"/>
        </w:rPr>
        <w:t xml:space="preserve">thực hiện </w:t>
      </w:r>
      <w:r w:rsidR="007F34D5" w:rsidRPr="007F34D5">
        <w:rPr>
          <w:rFonts w:eastAsia="Times New Roman" w:cs="Times New Roman"/>
          <w:color w:val="000000"/>
          <w:szCs w:val="28"/>
        </w:rPr>
        <w:t xml:space="preserve">Nghị quyết số 28-NQ/TW ngày 27-11-2022 của Ban chấp hành Trung ương Đảng (Khóa XIII) “về tiếp tục đổi mới phương thức lãnh đạo, cầm quyền của Đảng đối với hệ thống chính trị trong giai đoạn mới”; </w:t>
      </w:r>
      <w:r w:rsidR="007F34D5" w:rsidRPr="007F34D5">
        <w:rPr>
          <w:rFonts w:eastAsia="Times New Roman" w:cs="Times New Roman"/>
          <w:b/>
          <w:color w:val="000000"/>
          <w:szCs w:val="28"/>
        </w:rPr>
        <w:t>(3).</w:t>
      </w:r>
      <w:r w:rsidR="007F34D5" w:rsidRPr="007F34D5">
        <w:rPr>
          <w:rFonts w:eastAsia="Times New Roman" w:cs="Times New Roman"/>
          <w:color w:val="000000"/>
          <w:szCs w:val="28"/>
        </w:rPr>
        <w:t xml:space="preserve"> Kế hoạch số 121-KH/HU, ngày 26-6-2023 </w:t>
      </w:r>
      <w:r w:rsidR="007F34D5" w:rsidRPr="007F34D5">
        <w:rPr>
          <w:rFonts w:eastAsia="Calibri" w:cs="Times New Roman"/>
          <w:szCs w:val="28"/>
          <w:highlight w:val="white"/>
          <w:lang w:val="nl-NL"/>
        </w:rPr>
        <w:t xml:space="preserve">lãnh đạo, chỉ đạo và tổ chức thực hiện công tácphát hiện, chuyển giao, tiếp nhận, giải quyết tố giác, tin báo về tội phạm, kiến nghị khởi tố các vụ việc có dấu hiệu tội phạm tham nhũng, kinh tế, tiêu cực; </w:t>
      </w:r>
      <w:r w:rsidR="007F34D5" w:rsidRPr="007F34D5">
        <w:rPr>
          <w:rFonts w:eastAsia="Calibri" w:cs="Times New Roman"/>
          <w:b/>
          <w:szCs w:val="28"/>
          <w:highlight w:val="white"/>
          <w:lang w:val="nl-NL"/>
        </w:rPr>
        <w:t>(4).</w:t>
      </w:r>
      <w:r w:rsidR="007F34D5" w:rsidRPr="007F34D5">
        <w:rPr>
          <w:rFonts w:eastAsia="Calibri" w:cs="Times New Roman"/>
          <w:szCs w:val="28"/>
          <w:highlight w:val="white"/>
          <w:lang w:val="nl-NL"/>
        </w:rPr>
        <w:t xml:space="preserve">Kế hoạch số 120-KH/HU, ngày 26-6-2023 </w:t>
      </w:r>
      <w:r w:rsidR="007F34D5" w:rsidRPr="007F34D5">
        <w:rPr>
          <w:rFonts w:eastAsia="Times New Roman" w:cs="Times New Roman"/>
          <w:szCs w:val="28"/>
        </w:rPr>
        <w:lastRenderedPageBreak/>
        <w:t>thực hiện Chỉ thị số 20-CT/TW ngày 12-12-2022 của Ban Bí thư “về tăng</w:t>
      </w:r>
      <w:r w:rsidR="007F34D5" w:rsidRPr="007F34D5">
        <w:rPr>
          <w:rFonts w:eastAsia="Times New Roman" w:cs="Times New Roman"/>
          <w:spacing w:val="-1"/>
          <w:szCs w:val="28"/>
        </w:rPr>
        <w:t xml:space="preserve"> </w:t>
      </w:r>
      <w:r w:rsidR="007F34D5" w:rsidRPr="007F34D5">
        <w:rPr>
          <w:rFonts w:eastAsia="Times New Roman" w:cs="Times New Roman"/>
          <w:szCs w:val="28"/>
        </w:rPr>
        <w:t>cường sự</w:t>
      </w:r>
      <w:r w:rsidR="007F34D5" w:rsidRPr="007F34D5">
        <w:rPr>
          <w:rFonts w:eastAsia="Times New Roman" w:cs="Times New Roman"/>
          <w:spacing w:val="-5"/>
          <w:szCs w:val="28"/>
        </w:rPr>
        <w:t xml:space="preserve"> </w:t>
      </w:r>
      <w:r w:rsidR="007F34D5" w:rsidRPr="007F34D5">
        <w:rPr>
          <w:rFonts w:eastAsia="Times New Roman" w:cs="Times New Roman"/>
          <w:szCs w:val="28"/>
        </w:rPr>
        <w:t>lãnh</w:t>
      </w:r>
      <w:r w:rsidR="007F34D5" w:rsidRPr="007F34D5">
        <w:rPr>
          <w:rFonts w:eastAsia="Times New Roman" w:cs="Times New Roman"/>
          <w:spacing w:val="-5"/>
          <w:szCs w:val="28"/>
        </w:rPr>
        <w:t xml:space="preserve"> </w:t>
      </w:r>
      <w:r w:rsidR="007F34D5" w:rsidRPr="007F34D5">
        <w:rPr>
          <w:rFonts w:eastAsia="Times New Roman" w:cs="Times New Roman"/>
          <w:szCs w:val="28"/>
        </w:rPr>
        <w:t>đạo</w:t>
      </w:r>
      <w:r w:rsidR="007F34D5" w:rsidRPr="007F34D5">
        <w:rPr>
          <w:rFonts w:eastAsia="Times New Roman" w:cs="Times New Roman"/>
          <w:spacing w:val="-1"/>
          <w:szCs w:val="28"/>
        </w:rPr>
        <w:t xml:space="preserve"> </w:t>
      </w:r>
      <w:r w:rsidR="007F34D5" w:rsidRPr="007F34D5">
        <w:rPr>
          <w:rFonts w:eastAsia="Times New Roman" w:cs="Times New Roman"/>
          <w:szCs w:val="28"/>
        </w:rPr>
        <w:t>của Đảng đối</w:t>
      </w:r>
      <w:r w:rsidR="007F34D5" w:rsidRPr="007F34D5">
        <w:rPr>
          <w:rFonts w:eastAsia="Times New Roman" w:cs="Times New Roman"/>
          <w:spacing w:val="-1"/>
          <w:szCs w:val="28"/>
        </w:rPr>
        <w:t xml:space="preserve"> </w:t>
      </w:r>
      <w:r w:rsidR="007F34D5" w:rsidRPr="007F34D5">
        <w:rPr>
          <w:rFonts w:eastAsia="Times New Roman" w:cs="Times New Roman"/>
          <w:szCs w:val="28"/>
        </w:rPr>
        <w:t>với công</w:t>
      </w:r>
      <w:r w:rsidR="007F34D5" w:rsidRPr="007F34D5">
        <w:rPr>
          <w:rFonts w:eastAsia="Times New Roman" w:cs="Times New Roman"/>
          <w:spacing w:val="-1"/>
          <w:szCs w:val="28"/>
        </w:rPr>
        <w:t xml:space="preserve"> </w:t>
      </w:r>
      <w:r w:rsidR="007F34D5" w:rsidRPr="007F34D5">
        <w:rPr>
          <w:rFonts w:eastAsia="Times New Roman" w:cs="Times New Roman"/>
          <w:szCs w:val="28"/>
        </w:rPr>
        <w:t>tác</w:t>
      </w:r>
      <w:r w:rsidR="007F34D5" w:rsidRPr="007F34D5">
        <w:rPr>
          <w:rFonts w:eastAsia="Times New Roman" w:cs="Times New Roman"/>
          <w:spacing w:val="-1"/>
          <w:szCs w:val="28"/>
        </w:rPr>
        <w:t xml:space="preserve"> </w:t>
      </w:r>
      <w:r w:rsidR="007F34D5" w:rsidRPr="007F34D5">
        <w:rPr>
          <w:rFonts w:eastAsia="Times New Roman" w:cs="Times New Roman"/>
          <w:szCs w:val="28"/>
        </w:rPr>
        <w:t>đưa</w:t>
      </w:r>
      <w:r w:rsidR="007F34D5" w:rsidRPr="007F34D5">
        <w:rPr>
          <w:rFonts w:eastAsia="Times New Roman" w:cs="Times New Roman"/>
          <w:spacing w:val="-1"/>
          <w:szCs w:val="28"/>
        </w:rPr>
        <w:t xml:space="preserve"> </w:t>
      </w:r>
      <w:r w:rsidR="007F34D5" w:rsidRPr="007F34D5">
        <w:rPr>
          <w:rFonts w:eastAsia="Times New Roman" w:cs="Times New Roman"/>
          <w:szCs w:val="28"/>
        </w:rPr>
        <w:t>người</w:t>
      </w:r>
      <w:r w:rsidR="007F34D5" w:rsidRPr="007F34D5">
        <w:rPr>
          <w:rFonts w:eastAsia="Times New Roman" w:cs="Times New Roman"/>
          <w:spacing w:val="-2"/>
          <w:szCs w:val="28"/>
        </w:rPr>
        <w:t xml:space="preserve"> </w:t>
      </w:r>
      <w:r w:rsidR="007F34D5" w:rsidRPr="007F34D5">
        <w:rPr>
          <w:rFonts w:eastAsia="Times New Roman" w:cs="Times New Roman"/>
          <w:szCs w:val="28"/>
        </w:rPr>
        <w:t>lao</w:t>
      </w:r>
      <w:r w:rsidR="007F34D5" w:rsidRPr="007F34D5">
        <w:rPr>
          <w:rFonts w:eastAsia="Times New Roman" w:cs="Times New Roman"/>
          <w:spacing w:val="-1"/>
          <w:szCs w:val="28"/>
        </w:rPr>
        <w:t xml:space="preserve"> </w:t>
      </w:r>
      <w:r w:rsidR="007F34D5" w:rsidRPr="007F34D5">
        <w:rPr>
          <w:rFonts w:eastAsia="Times New Roman" w:cs="Times New Roman"/>
          <w:szCs w:val="28"/>
        </w:rPr>
        <w:t>động Việt Nam</w:t>
      </w:r>
      <w:r w:rsidR="007F34D5" w:rsidRPr="007F34D5">
        <w:rPr>
          <w:rFonts w:eastAsia="Times New Roman" w:cs="Times New Roman"/>
          <w:spacing w:val="-6"/>
          <w:szCs w:val="28"/>
        </w:rPr>
        <w:t xml:space="preserve"> </w:t>
      </w:r>
      <w:r w:rsidR="007F34D5" w:rsidRPr="007F34D5">
        <w:rPr>
          <w:rFonts w:eastAsia="Times New Roman" w:cs="Times New Roman"/>
          <w:szCs w:val="28"/>
        </w:rPr>
        <w:t>đi</w:t>
      </w:r>
      <w:r w:rsidR="007F34D5" w:rsidRPr="007F34D5">
        <w:rPr>
          <w:rFonts w:eastAsia="Times New Roman" w:cs="Times New Roman"/>
          <w:spacing w:val="-1"/>
          <w:szCs w:val="28"/>
        </w:rPr>
        <w:t xml:space="preserve"> </w:t>
      </w:r>
      <w:r w:rsidR="007F34D5" w:rsidRPr="007F34D5">
        <w:rPr>
          <w:rFonts w:eastAsia="Times New Roman" w:cs="Times New Roman"/>
          <w:szCs w:val="28"/>
        </w:rPr>
        <w:t>làm</w:t>
      </w:r>
      <w:r w:rsidR="007F34D5" w:rsidRPr="007F34D5">
        <w:rPr>
          <w:rFonts w:eastAsia="Times New Roman" w:cs="Times New Roman"/>
          <w:spacing w:val="-5"/>
          <w:szCs w:val="28"/>
        </w:rPr>
        <w:t xml:space="preserve"> </w:t>
      </w:r>
      <w:r w:rsidR="007F34D5" w:rsidRPr="007F34D5">
        <w:rPr>
          <w:rFonts w:eastAsia="Times New Roman" w:cs="Times New Roman"/>
          <w:szCs w:val="28"/>
        </w:rPr>
        <w:t>việc</w:t>
      </w:r>
      <w:r w:rsidR="007F34D5" w:rsidRPr="007F34D5">
        <w:rPr>
          <w:rFonts w:eastAsia="Times New Roman" w:cs="Times New Roman"/>
          <w:spacing w:val="-1"/>
          <w:szCs w:val="28"/>
        </w:rPr>
        <w:t xml:space="preserve"> </w:t>
      </w:r>
      <w:r w:rsidR="007F34D5" w:rsidRPr="007F34D5">
        <w:rPr>
          <w:rFonts w:eastAsia="Times New Roman" w:cs="Times New Roman"/>
          <w:szCs w:val="28"/>
        </w:rPr>
        <w:t>ở</w:t>
      </w:r>
      <w:r w:rsidR="007F34D5" w:rsidRPr="007F34D5">
        <w:rPr>
          <w:rFonts w:eastAsia="Times New Roman" w:cs="Times New Roman"/>
          <w:spacing w:val="-1"/>
          <w:szCs w:val="28"/>
        </w:rPr>
        <w:t xml:space="preserve"> </w:t>
      </w:r>
      <w:r w:rsidR="007F34D5" w:rsidRPr="007F34D5">
        <w:rPr>
          <w:rFonts w:eastAsia="Times New Roman" w:cs="Times New Roman"/>
          <w:szCs w:val="28"/>
        </w:rPr>
        <w:t>nước</w:t>
      </w:r>
      <w:r w:rsidR="007F34D5" w:rsidRPr="007F34D5">
        <w:rPr>
          <w:rFonts w:eastAsia="Times New Roman" w:cs="Times New Roman"/>
          <w:spacing w:val="-1"/>
          <w:szCs w:val="28"/>
        </w:rPr>
        <w:t xml:space="preserve"> </w:t>
      </w:r>
      <w:r w:rsidR="007F34D5" w:rsidRPr="007F34D5">
        <w:rPr>
          <w:rFonts w:eastAsia="Times New Roman" w:cs="Times New Roman"/>
          <w:szCs w:val="28"/>
        </w:rPr>
        <w:t>ngoài trong</w:t>
      </w:r>
      <w:r w:rsidR="007F34D5" w:rsidRPr="007F34D5">
        <w:rPr>
          <w:rFonts w:eastAsia="Times New Roman" w:cs="Times New Roman"/>
          <w:spacing w:val="-1"/>
          <w:szCs w:val="28"/>
        </w:rPr>
        <w:t xml:space="preserve"> </w:t>
      </w:r>
      <w:r w:rsidR="007F34D5" w:rsidRPr="007F34D5">
        <w:rPr>
          <w:rFonts w:eastAsia="Times New Roman" w:cs="Times New Roman"/>
          <w:szCs w:val="28"/>
        </w:rPr>
        <w:t>tình</w:t>
      </w:r>
      <w:r w:rsidR="007F34D5" w:rsidRPr="007F34D5">
        <w:rPr>
          <w:rFonts w:eastAsia="Times New Roman" w:cs="Times New Roman"/>
          <w:spacing w:val="-4"/>
          <w:szCs w:val="28"/>
        </w:rPr>
        <w:t xml:space="preserve"> </w:t>
      </w:r>
      <w:r w:rsidR="007F34D5" w:rsidRPr="007F34D5">
        <w:rPr>
          <w:rFonts w:eastAsia="Times New Roman" w:cs="Times New Roman"/>
          <w:szCs w:val="28"/>
        </w:rPr>
        <w:t>hình</w:t>
      </w:r>
      <w:r w:rsidR="007F34D5" w:rsidRPr="007F34D5">
        <w:rPr>
          <w:rFonts w:eastAsia="Times New Roman" w:cs="Times New Roman"/>
          <w:spacing w:val="-1"/>
          <w:szCs w:val="28"/>
        </w:rPr>
        <w:t xml:space="preserve"> </w:t>
      </w:r>
      <w:r w:rsidR="007F34D5" w:rsidRPr="007F34D5">
        <w:rPr>
          <w:rFonts w:eastAsia="Times New Roman" w:cs="Times New Roman"/>
          <w:szCs w:val="28"/>
        </w:rPr>
        <w:t xml:space="preserve">mới”; </w:t>
      </w:r>
      <w:r w:rsidR="007F34D5" w:rsidRPr="007F34D5">
        <w:rPr>
          <w:rFonts w:eastAsia="Times New Roman" w:cs="Times New Roman"/>
          <w:b/>
          <w:szCs w:val="28"/>
        </w:rPr>
        <w:t xml:space="preserve">(5). </w:t>
      </w:r>
      <w:r w:rsidR="007F34D5" w:rsidRPr="007F34D5">
        <w:rPr>
          <w:rFonts w:eastAsia="Times New Roman" w:cs="Times New Roman"/>
          <w:szCs w:val="28"/>
        </w:rPr>
        <w:t xml:space="preserve">Kế hoạch số 118-KH/HU, ngày 15-6-2023 </w:t>
      </w:r>
      <w:r w:rsidR="007F34D5" w:rsidRPr="007F34D5">
        <w:rPr>
          <w:rFonts w:eastAsia="Times New Roman" w:cs="Times New Roman"/>
          <w:szCs w:val="28"/>
          <w:lang w:val="pl-PL"/>
        </w:rPr>
        <w:t xml:space="preserve">thực hiện </w:t>
      </w:r>
      <w:bookmarkStart w:id="11" w:name="_Hlk136503116"/>
      <w:r w:rsidR="007F34D5" w:rsidRPr="007F34D5">
        <w:rPr>
          <w:rFonts w:eastAsia="Times New Roman" w:cs="Times New Roman"/>
          <w:szCs w:val="28"/>
          <w:lang w:val="pl-PL"/>
        </w:rPr>
        <w:t xml:space="preserve">Chỉ thị số 17 -CT/TU, ngày 18-5-2023 của Ban Thường vụ Tỉnh uỷ </w:t>
      </w:r>
      <w:r w:rsidR="007F34D5" w:rsidRPr="007F34D5">
        <w:rPr>
          <w:rFonts w:eastAsia="Times New Roman" w:cs="Times New Roman"/>
          <w:szCs w:val="28"/>
        </w:rPr>
        <w:t xml:space="preserve">về tăng cường triển khai thực hiện Đề án phát triển ứng dụng dữ liệu dân cư, định danh </w:t>
      </w:r>
      <w:r w:rsidR="007F34D5" w:rsidRPr="007F34D5">
        <w:rPr>
          <w:rFonts w:eastAsia="Times New Roman" w:cs="Times New Roman"/>
          <w:spacing w:val="-67"/>
          <w:szCs w:val="28"/>
        </w:rPr>
        <w:t xml:space="preserve">  </w:t>
      </w:r>
      <w:r w:rsidR="007F34D5" w:rsidRPr="007F34D5">
        <w:rPr>
          <w:rFonts w:eastAsia="Times New Roman" w:cs="Times New Roman"/>
          <w:szCs w:val="28"/>
        </w:rPr>
        <w:t>và</w:t>
      </w:r>
      <w:r w:rsidR="007F34D5" w:rsidRPr="007F34D5">
        <w:rPr>
          <w:rFonts w:eastAsia="Times New Roman" w:cs="Times New Roman"/>
          <w:spacing w:val="1"/>
          <w:szCs w:val="28"/>
        </w:rPr>
        <w:t xml:space="preserve"> </w:t>
      </w:r>
      <w:r w:rsidR="007F34D5" w:rsidRPr="007F34D5">
        <w:rPr>
          <w:rFonts w:eastAsia="Times New Roman" w:cs="Times New Roman"/>
          <w:szCs w:val="28"/>
        </w:rPr>
        <w:t>xác</w:t>
      </w:r>
      <w:r w:rsidR="007F34D5" w:rsidRPr="007F34D5">
        <w:rPr>
          <w:rFonts w:eastAsia="Times New Roman" w:cs="Times New Roman"/>
          <w:spacing w:val="2"/>
          <w:szCs w:val="28"/>
        </w:rPr>
        <w:t xml:space="preserve"> </w:t>
      </w:r>
      <w:r w:rsidR="007F34D5" w:rsidRPr="007F34D5">
        <w:rPr>
          <w:rFonts w:eastAsia="Times New Roman" w:cs="Times New Roman"/>
          <w:szCs w:val="28"/>
        </w:rPr>
        <w:t>thực</w:t>
      </w:r>
      <w:r w:rsidR="007F34D5" w:rsidRPr="007F34D5">
        <w:rPr>
          <w:rFonts w:eastAsia="Times New Roman" w:cs="Times New Roman"/>
          <w:spacing w:val="19"/>
          <w:szCs w:val="28"/>
        </w:rPr>
        <w:t xml:space="preserve"> </w:t>
      </w:r>
      <w:r w:rsidR="007F34D5" w:rsidRPr="007F34D5">
        <w:rPr>
          <w:rFonts w:eastAsia="Times New Roman" w:cs="Times New Roman"/>
          <w:szCs w:val="28"/>
        </w:rPr>
        <w:t>điện</w:t>
      </w:r>
      <w:r w:rsidR="007F34D5" w:rsidRPr="007F34D5">
        <w:rPr>
          <w:rFonts w:eastAsia="Times New Roman" w:cs="Times New Roman"/>
          <w:spacing w:val="2"/>
          <w:szCs w:val="28"/>
        </w:rPr>
        <w:t xml:space="preserve"> </w:t>
      </w:r>
      <w:r w:rsidR="007F34D5" w:rsidRPr="007F34D5">
        <w:rPr>
          <w:rFonts w:eastAsia="Times New Roman" w:cs="Times New Roman"/>
          <w:szCs w:val="28"/>
        </w:rPr>
        <w:t>tử</w:t>
      </w:r>
      <w:r w:rsidR="007F34D5" w:rsidRPr="007F34D5">
        <w:rPr>
          <w:rFonts w:eastAsia="Times New Roman" w:cs="Times New Roman"/>
          <w:spacing w:val="4"/>
          <w:szCs w:val="28"/>
        </w:rPr>
        <w:t xml:space="preserve"> </w:t>
      </w:r>
      <w:r w:rsidR="007F34D5" w:rsidRPr="007F34D5">
        <w:rPr>
          <w:rFonts w:eastAsia="Times New Roman" w:cs="Times New Roman"/>
          <w:szCs w:val="28"/>
        </w:rPr>
        <w:t>phục</w:t>
      </w:r>
      <w:r w:rsidR="007F34D5" w:rsidRPr="007F34D5">
        <w:rPr>
          <w:rFonts w:eastAsia="Times New Roman" w:cs="Times New Roman"/>
          <w:spacing w:val="19"/>
          <w:szCs w:val="28"/>
        </w:rPr>
        <w:t xml:space="preserve"> </w:t>
      </w:r>
      <w:r w:rsidR="007F34D5" w:rsidRPr="007F34D5">
        <w:rPr>
          <w:rFonts w:eastAsia="Times New Roman" w:cs="Times New Roman"/>
          <w:szCs w:val="28"/>
        </w:rPr>
        <w:t>vụ</w:t>
      </w:r>
      <w:r w:rsidR="007F34D5" w:rsidRPr="007F34D5">
        <w:rPr>
          <w:rFonts w:eastAsia="Times New Roman" w:cs="Times New Roman"/>
          <w:spacing w:val="2"/>
          <w:szCs w:val="28"/>
        </w:rPr>
        <w:t xml:space="preserve"> </w:t>
      </w:r>
      <w:r w:rsidR="007F34D5" w:rsidRPr="007F34D5">
        <w:rPr>
          <w:rFonts w:eastAsia="Times New Roman" w:cs="Times New Roman"/>
          <w:szCs w:val="28"/>
        </w:rPr>
        <w:t>chuyển đổi</w:t>
      </w:r>
      <w:r w:rsidR="007F34D5" w:rsidRPr="007F34D5">
        <w:rPr>
          <w:rFonts w:eastAsia="Times New Roman" w:cs="Times New Roman"/>
          <w:spacing w:val="6"/>
          <w:szCs w:val="28"/>
        </w:rPr>
        <w:t xml:space="preserve"> </w:t>
      </w:r>
      <w:r w:rsidR="007F34D5" w:rsidRPr="007F34D5">
        <w:rPr>
          <w:rFonts w:eastAsia="Times New Roman" w:cs="Times New Roman"/>
          <w:szCs w:val="28"/>
        </w:rPr>
        <w:t>số</w:t>
      </w:r>
      <w:r w:rsidR="007F34D5" w:rsidRPr="007F34D5">
        <w:rPr>
          <w:rFonts w:eastAsia="Times New Roman" w:cs="Times New Roman"/>
          <w:spacing w:val="-14"/>
          <w:szCs w:val="28"/>
        </w:rPr>
        <w:t xml:space="preserve"> </w:t>
      </w:r>
      <w:r w:rsidR="007F34D5" w:rsidRPr="007F34D5">
        <w:rPr>
          <w:rFonts w:eastAsia="Times New Roman" w:cs="Times New Roman"/>
          <w:szCs w:val="28"/>
        </w:rPr>
        <w:t>quốc</w:t>
      </w:r>
      <w:r w:rsidR="007F34D5" w:rsidRPr="007F34D5">
        <w:rPr>
          <w:rFonts w:eastAsia="Times New Roman" w:cs="Times New Roman"/>
          <w:spacing w:val="4"/>
          <w:szCs w:val="28"/>
        </w:rPr>
        <w:t xml:space="preserve"> </w:t>
      </w:r>
      <w:r w:rsidR="007F34D5" w:rsidRPr="007F34D5">
        <w:rPr>
          <w:rFonts w:eastAsia="Times New Roman" w:cs="Times New Roman"/>
          <w:szCs w:val="28"/>
        </w:rPr>
        <w:t>gia</w:t>
      </w:r>
      <w:r w:rsidR="007F34D5" w:rsidRPr="007F34D5">
        <w:rPr>
          <w:rFonts w:eastAsia="Times New Roman" w:cs="Times New Roman"/>
          <w:spacing w:val="-15"/>
          <w:szCs w:val="28"/>
        </w:rPr>
        <w:t xml:space="preserve"> </w:t>
      </w:r>
      <w:r w:rsidR="007F34D5" w:rsidRPr="007F34D5">
        <w:rPr>
          <w:rFonts w:eastAsia="Times New Roman" w:cs="Times New Roman"/>
          <w:szCs w:val="28"/>
        </w:rPr>
        <w:t>giai</w:t>
      </w:r>
      <w:r w:rsidR="007F34D5" w:rsidRPr="007F34D5">
        <w:rPr>
          <w:rFonts w:eastAsia="Times New Roman" w:cs="Times New Roman"/>
          <w:spacing w:val="-11"/>
          <w:szCs w:val="28"/>
        </w:rPr>
        <w:t xml:space="preserve"> </w:t>
      </w:r>
      <w:r w:rsidR="007F34D5" w:rsidRPr="007F34D5">
        <w:rPr>
          <w:rFonts w:eastAsia="Times New Roman" w:cs="Times New Roman"/>
          <w:szCs w:val="28"/>
        </w:rPr>
        <w:t>đoạn</w:t>
      </w:r>
      <w:r w:rsidR="007F34D5" w:rsidRPr="007F34D5">
        <w:rPr>
          <w:rFonts w:eastAsia="Times New Roman" w:cs="Times New Roman"/>
          <w:spacing w:val="-14"/>
          <w:szCs w:val="28"/>
        </w:rPr>
        <w:t xml:space="preserve"> </w:t>
      </w:r>
      <w:r w:rsidR="007F34D5" w:rsidRPr="007F34D5">
        <w:rPr>
          <w:rFonts w:eastAsia="Times New Roman" w:cs="Times New Roman"/>
          <w:szCs w:val="28"/>
        </w:rPr>
        <w:t>2022-2025,</w:t>
      </w:r>
      <w:r w:rsidR="007F34D5" w:rsidRPr="007F34D5">
        <w:rPr>
          <w:rFonts w:eastAsia="Times New Roman" w:cs="Times New Roman"/>
          <w:spacing w:val="1"/>
          <w:szCs w:val="28"/>
        </w:rPr>
        <w:t xml:space="preserve"> </w:t>
      </w:r>
      <w:r w:rsidR="007F34D5" w:rsidRPr="007F34D5">
        <w:rPr>
          <w:rFonts w:eastAsia="Times New Roman" w:cs="Times New Roman"/>
          <w:szCs w:val="28"/>
        </w:rPr>
        <w:t>tầm</w:t>
      </w:r>
      <w:r w:rsidR="007F34D5" w:rsidRPr="007F34D5">
        <w:rPr>
          <w:rFonts w:eastAsia="Times New Roman" w:cs="Times New Roman"/>
          <w:spacing w:val="-7"/>
          <w:szCs w:val="28"/>
        </w:rPr>
        <w:t xml:space="preserve"> </w:t>
      </w:r>
      <w:r w:rsidR="007F34D5" w:rsidRPr="007F34D5">
        <w:rPr>
          <w:rFonts w:eastAsia="Times New Roman" w:cs="Times New Roman"/>
          <w:szCs w:val="28"/>
        </w:rPr>
        <w:t>nhìn</w:t>
      </w:r>
      <w:r w:rsidR="007F34D5" w:rsidRPr="007F34D5">
        <w:rPr>
          <w:rFonts w:eastAsia="Times New Roman" w:cs="Times New Roman"/>
          <w:spacing w:val="12"/>
          <w:szCs w:val="28"/>
        </w:rPr>
        <w:t xml:space="preserve"> </w:t>
      </w:r>
      <w:r w:rsidR="007F34D5" w:rsidRPr="007F34D5">
        <w:rPr>
          <w:rFonts w:eastAsia="Times New Roman" w:cs="Times New Roman"/>
          <w:szCs w:val="28"/>
        </w:rPr>
        <w:t>đến</w:t>
      </w:r>
      <w:r w:rsidR="007F34D5" w:rsidRPr="007F34D5">
        <w:rPr>
          <w:rFonts w:eastAsia="Times New Roman" w:cs="Times New Roman"/>
          <w:spacing w:val="-4"/>
          <w:szCs w:val="28"/>
        </w:rPr>
        <w:t xml:space="preserve"> </w:t>
      </w:r>
      <w:r w:rsidR="007F34D5" w:rsidRPr="007F34D5">
        <w:rPr>
          <w:rFonts w:eastAsia="Times New Roman" w:cs="Times New Roman"/>
          <w:szCs w:val="28"/>
        </w:rPr>
        <w:t>năm</w:t>
      </w:r>
      <w:r w:rsidR="007F34D5" w:rsidRPr="007F34D5">
        <w:rPr>
          <w:rFonts w:eastAsia="Times New Roman" w:cs="Times New Roman"/>
          <w:spacing w:val="-22"/>
          <w:szCs w:val="28"/>
        </w:rPr>
        <w:t xml:space="preserve"> </w:t>
      </w:r>
      <w:r w:rsidR="007F34D5" w:rsidRPr="007F34D5">
        <w:rPr>
          <w:rFonts w:eastAsia="Times New Roman" w:cs="Times New Roman"/>
          <w:szCs w:val="28"/>
        </w:rPr>
        <w:t>2030</w:t>
      </w:r>
      <w:r w:rsidR="007F34D5" w:rsidRPr="007F34D5">
        <w:rPr>
          <w:rFonts w:eastAsia="Times New Roman" w:cs="Times New Roman"/>
          <w:spacing w:val="-14"/>
          <w:szCs w:val="28"/>
        </w:rPr>
        <w:t xml:space="preserve"> </w:t>
      </w:r>
      <w:r w:rsidR="007F34D5" w:rsidRPr="007F34D5">
        <w:rPr>
          <w:rFonts w:eastAsia="Times New Roman" w:cs="Times New Roman"/>
          <w:szCs w:val="28"/>
        </w:rPr>
        <w:t>trên</w:t>
      </w:r>
      <w:r w:rsidR="007F34D5" w:rsidRPr="007F34D5">
        <w:rPr>
          <w:rFonts w:eastAsia="Times New Roman" w:cs="Times New Roman"/>
          <w:spacing w:val="-18"/>
          <w:szCs w:val="28"/>
        </w:rPr>
        <w:t xml:space="preserve"> </w:t>
      </w:r>
      <w:r w:rsidR="007F34D5" w:rsidRPr="007F34D5">
        <w:rPr>
          <w:rFonts w:eastAsia="Times New Roman" w:cs="Times New Roman"/>
          <w:szCs w:val="28"/>
        </w:rPr>
        <w:t>địa</w:t>
      </w:r>
      <w:r w:rsidR="007F34D5" w:rsidRPr="007F34D5">
        <w:rPr>
          <w:rFonts w:eastAsia="Times New Roman" w:cs="Times New Roman"/>
          <w:spacing w:val="13"/>
          <w:szCs w:val="28"/>
        </w:rPr>
        <w:t xml:space="preserve"> </w:t>
      </w:r>
      <w:r w:rsidR="007F34D5" w:rsidRPr="007F34D5">
        <w:rPr>
          <w:rFonts w:eastAsia="Times New Roman" w:cs="Times New Roman"/>
          <w:szCs w:val="28"/>
        </w:rPr>
        <w:t>bàn</w:t>
      </w:r>
      <w:r w:rsidR="007F34D5" w:rsidRPr="007F34D5">
        <w:rPr>
          <w:rFonts w:eastAsia="Times New Roman" w:cs="Times New Roman"/>
          <w:spacing w:val="-4"/>
          <w:szCs w:val="28"/>
        </w:rPr>
        <w:t xml:space="preserve"> </w:t>
      </w:r>
      <w:r w:rsidR="007F34D5" w:rsidRPr="007F34D5">
        <w:rPr>
          <w:rFonts w:eastAsia="Times New Roman" w:cs="Times New Roman"/>
          <w:szCs w:val="28"/>
        </w:rPr>
        <w:t>huyện</w:t>
      </w:r>
      <w:bookmarkEnd w:id="11"/>
      <w:r w:rsidR="007F34D5" w:rsidRPr="007F34D5">
        <w:rPr>
          <w:rFonts w:eastAsia="Times New Roman" w:cs="Times New Roman"/>
          <w:szCs w:val="28"/>
        </w:rPr>
        <w:t xml:space="preserve">; </w:t>
      </w:r>
      <w:r w:rsidR="007F34D5" w:rsidRPr="007F34D5">
        <w:rPr>
          <w:rFonts w:eastAsia="Times New Roman" w:cs="Times New Roman"/>
          <w:b/>
          <w:szCs w:val="28"/>
        </w:rPr>
        <w:t>(6).</w:t>
      </w:r>
      <w:r w:rsidR="007F34D5" w:rsidRPr="007F34D5">
        <w:rPr>
          <w:rFonts w:eastAsia="Times New Roman" w:cs="Times New Roman"/>
          <w:szCs w:val="28"/>
        </w:rPr>
        <w:t xml:space="preserve">Công văn số 1683-CV/HU, ngày 27-6-2023 </w:t>
      </w:r>
      <w:r w:rsidR="007F34D5" w:rsidRPr="007F34D5">
        <w:rPr>
          <w:rFonts w:eastAsia="Calibri" w:cs="Times New Roman"/>
          <w:szCs w:val="28"/>
        </w:rPr>
        <w:t xml:space="preserve">V/v tăng cường phổ biến, giáo dục pháp luật, nâng cao ý thức chấp hành pháp luật của cán bộ, nhân dân; </w:t>
      </w:r>
      <w:r w:rsidR="007F34D5" w:rsidRPr="007F34D5">
        <w:rPr>
          <w:rFonts w:eastAsia="Calibri" w:cs="Times New Roman"/>
          <w:b/>
          <w:szCs w:val="28"/>
        </w:rPr>
        <w:t>(7).</w:t>
      </w:r>
      <w:r w:rsidR="007F34D5" w:rsidRPr="007F34D5">
        <w:rPr>
          <w:rFonts w:eastAsia="Calibri" w:cs="Times New Roman"/>
          <w:szCs w:val="28"/>
        </w:rPr>
        <w:t xml:space="preserve">Công văn số 1680-CV/HU, ngày 26-6-2023 </w:t>
      </w:r>
      <w:r w:rsidR="007F34D5" w:rsidRPr="007F34D5">
        <w:rPr>
          <w:rFonts w:eastAsia="Arial" w:cs="Times New Roman"/>
          <w:szCs w:val="28"/>
        </w:rPr>
        <w:t>V/v t</w:t>
      </w:r>
      <w:r w:rsidR="007F34D5" w:rsidRPr="007F34D5">
        <w:rPr>
          <w:rFonts w:eastAsia="Arial" w:cs="Times New Roman"/>
          <w:szCs w:val="28"/>
          <w:lang w:val="vi-VN"/>
        </w:rPr>
        <w:t>uyên truyền</w:t>
      </w:r>
      <w:r w:rsidR="007F34D5" w:rsidRPr="007F34D5">
        <w:rPr>
          <w:rFonts w:eastAsia="Arial" w:cs="Times New Roman"/>
          <w:szCs w:val="28"/>
        </w:rPr>
        <w:t xml:space="preserve"> Chương trình mục tiêu quốc gia giảm nghèo bền vững;</w:t>
      </w:r>
      <w:r w:rsidR="007F34D5" w:rsidRPr="007F34D5">
        <w:rPr>
          <w:rFonts w:eastAsia="Arial" w:cs="Times New Roman"/>
          <w:b/>
          <w:szCs w:val="28"/>
        </w:rPr>
        <w:t xml:space="preserve"> (8).</w:t>
      </w:r>
      <w:r w:rsidR="007F34D5" w:rsidRPr="007F34D5">
        <w:rPr>
          <w:rFonts w:eastAsia="Times New Roman" w:cs="Times New Roman"/>
          <w:b/>
          <w:szCs w:val="28"/>
        </w:rPr>
        <w:t xml:space="preserve"> </w:t>
      </w:r>
      <w:r w:rsidR="007F34D5" w:rsidRPr="007F34D5">
        <w:rPr>
          <w:rFonts w:eastAsia="Times New Roman" w:cs="Times New Roman"/>
          <w:szCs w:val="28"/>
        </w:rPr>
        <w:t xml:space="preserve">Công văn số 1679-CV/HU, ngày 27-6-2023 </w:t>
      </w:r>
      <w:r w:rsidR="007F34D5" w:rsidRPr="007F34D5">
        <w:rPr>
          <w:rFonts w:eastAsia="Times New Roman" w:cs="Times New Roman"/>
          <w:iCs/>
          <w:szCs w:val="28"/>
        </w:rPr>
        <w:t>V/v nâng cao hiệu quả công tác tiếp công dân, giải quyết khiếu nại, tố cáo; bảo vệ người tố cáo; đối thoại và xử lý những phản ánh, kiến nghị của dân;</w:t>
      </w:r>
      <w:r w:rsidR="007F34D5" w:rsidRPr="007F34D5">
        <w:rPr>
          <w:rFonts w:eastAsia="Times New Roman" w:cs="Times New Roman"/>
          <w:szCs w:val="28"/>
        </w:rPr>
        <w:t xml:space="preserve"> </w:t>
      </w:r>
      <w:r w:rsidR="007F34D5" w:rsidRPr="007F34D5">
        <w:rPr>
          <w:rFonts w:eastAsia="Times New Roman" w:cs="Times New Roman"/>
          <w:b/>
          <w:szCs w:val="28"/>
        </w:rPr>
        <w:t>(9).</w:t>
      </w:r>
      <w:r w:rsidR="007F34D5" w:rsidRPr="007F34D5">
        <w:rPr>
          <w:rFonts w:eastAsia="Times New Roman" w:cs="Times New Roman"/>
          <w:szCs w:val="28"/>
        </w:rPr>
        <w:t xml:space="preserve"> Công văn số 1679-CV/HU, ngày 23-6-2023 V/v tuyên truyền kết quả Hội nghị Trung ương giữa nhiệm kỳ; </w:t>
      </w:r>
      <w:r w:rsidR="007F34D5" w:rsidRPr="007F34D5">
        <w:rPr>
          <w:rFonts w:eastAsia="Times New Roman" w:cs="Times New Roman"/>
          <w:b/>
          <w:szCs w:val="28"/>
        </w:rPr>
        <w:t>(10).</w:t>
      </w:r>
      <w:r w:rsidR="007F34D5" w:rsidRPr="007F34D5">
        <w:rPr>
          <w:rFonts w:eastAsia="Times New Roman" w:cs="Times New Roman"/>
          <w:szCs w:val="28"/>
        </w:rPr>
        <w:t xml:space="preserve"> Công văn số 1656-CV/HU, ngày 09-6-2023 V/v triển khai thực hiện Kết luận số 51-KL/TW của Ban Bí thư Trung ương Đảng về tiếp tục thực hiện chủ trương công tác đối với đạo Cao Đài trong tình hình mới;</w:t>
      </w:r>
      <w:r w:rsidR="007F34D5" w:rsidRPr="007F34D5">
        <w:rPr>
          <w:rFonts w:eastAsia="Times New Roman" w:cs="Times New Roman"/>
          <w:i/>
          <w:szCs w:val="28"/>
        </w:rPr>
        <w:t xml:space="preserve"> </w:t>
      </w:r>
      <w:r w:rsidR="007F34D5" w:rsidRPr="007F34D5">
        <w:rPr>
          <w:rFonts w:eastAsia="Times New Roman" w:cs="Times New Roman"/>
          <w:b/>
          <w:szCs w:val="28"/>
        </w:rPr>
        <w:t>(11).</w:t>
      </w:r>
      <w:r w:rsidR="007F34D5" w:rsidRPr="007F34D5">
        <w:rPr>
          <w:rFonts w:eastAsia="Times New Roman" w:cs="Times New Roman"/>
          <w:i/>
          <w:szCs w:val="28"/>
        </w:rPr>
        <w:t xml:space="preserve"> </w:t>
      </w:r>
      <w:r w:rsidR="007F34D5" w:rsidRPr="007F34D5">
        <w:rPr>
          <w:rFonts w:eastAsia="Times New Roman" w:cs="Times New Roman"/>
          <w:szCs w:val="28"/>
        </w:rPr>
        <w:t xml:space="preserve">Công văn số 1655-CV/HU, ngày 09-6-2023 </w:t>
      </w:r>
      <w:r w:rsidR="007F34D5" w:rsidRPr="007F34D5">
        <w:rPr>
          <w:rFonts w:eastAsia="Times New Roman" w:cs="Times New Roman"/>
          <w:iCs/>
          <w:szCs w:val="28"/>
        </w:rPr>
        <w:t>V/v triển khai Kết luận số 1203-KL/TU ngày 23-5-2023 của Ban Thường vụ Tỉnh uỷ về tiếp tục phòng ngừa, ngăn chặn hoạt động vượt biên, trốn đi nước ngoài trái phép.</w:t>
      </w:r>
    </w:p>
    <w:p w:rsidR="000033AF" w:rsidRPr="008B04E2" w:rsidRDefault="000033AF" w:rsidP="000033AF">
      <w:pPr>
        <w:ind w:right="-290"/>
        <w:jc w:val="both"/>
        <w:rPr>
          <w:rFonts w:cs="Times New Roman"/>
          <w:i/>
          <w:szCs w:val="28"/>
          <w:lang w:eastAsia="vi-VN"/>
        </w:rPr>
      </w:pPr>
      <w:r w:rsidRPr="008B04E2">
        <w:rPr>
          <w:rFonts w:cs="Times New Roman"/>
          <w:noProof/>
        </w:rPr>
        <mc:AlternateContent>
          <mc:Choice Requires="wps">
            <w:drawing>
              <wp:anchor distT="0" distB="0" distL="114300" distR="114300" simplePos="0" relativeHeight="251659264" behindDoc="0" locked="0" layoutInCell="1" allowOverlap="1" wp14:anchorId="77CAFB44" wp14:editId="4116697F">
                <wp:simplePos x="0" y="0"/>
                <wp:positionH relativeFrom="column">
                  <wp:posOffset>1710690</wp:posOffset>
                </wp:positionH>
                <wp:positionV relativeFrom="paragraph">
                  <wp:posOffset>153035</wp:posOffset>
                </wp:positionV>
                <wp:extent cx="2751455" cy="31750"/>
                <wp:effectExtent l="0" t="0" r="10795" b="25400"/>
                <wp:wrapNone/>
                <wp:docPr id="2" name="Straight Connector 2"/>
                <wp:cNvGraphicFramePr/>
                <a:graphic xmlns:a="http://schemas.openxmlformats.org/drawingml/2006/main">
                  <a:graphicData uri="http://schemas.microsoft.com/office/word/2010/wordprocessingShape">
                    <wps:wsp>
                      <wps:cNvCnPr/>
                      <wps:spPr>
                        <a:xfrm flipV="1">
                          <a:off x="0" y="0"/>
                          <a:ext cx="2750820" cy="317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12.05pt" to="351.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" strokecolor="#4a7ebb"/>
            </w:pict>
          </mc:Fallback>
        </mc:AlternateContent>
      </w:r>
    </w:p>
    <w:p w:rsidR="000033AF" w:rsidRPr="008B04E2" w:rsidRDefault="000033AF" w:rsidP="000033AF">
      <w:pPr>
        <w:shd w:val="clear" w:color="auto" w:fill="FFFFFF"/>
        <w:spacing w:after="0" w:line="234" w:lineRule="atLeast"/>
        <w:jc w:val="both"/>
        <w:rPr>
          <w:rFonts w:eastAsia="Times New Roman" w:cs="Times New Roman"/>
          <w:szCs w:val="28"/>
        </w:rPr>
      </w:pPr>
      <w:r w:rsidRPr="008B04E2">
        <w:rPr>
          <w:rFonts w:eastAsia="Times New Roman" w:cs="Times New Roman"/>
          <w:szCs w:val="28"/>
        </w:rPr>
        <w:br/>
      </w:r>
    </w:p>
    <w:p w:rsidR="000033AF" w:rsidRPr="008B04E2" w:rsidRDefault="000033AF" w:rsidP="000033AF">
      <w:pPr>
        <w:rPr>
          <w:rFonts w:cs="Times New Roman"/>
        </w:rPr>
      </w:pPr>
    </w:p>
    <w:p w:rsidR="000033AF" w:rsidRPr="008B04E2" w:rsidRDefault="000033AF" w:rsidP="000033AF">
      <w:pPr>
        <w:rPr>
          <w:rFonts w:cs="Times New Roman"/>
        </w:rPr>
      </w:pPr>
    </w:p>
    <w:p w:rsidR="00C82538" w:rsidRDefault="00C82538"/>
    <w:sectPr w:rsidR="00C82538" w:rsidSect="0019207A">
      <w:head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57" w:rsidRDefault="00A02F57" w:rsidP="000033AF">
      <w:pPr>
        <w:spacing w:after="0" w:line="240" w:lineRule="auto"/>
      </w:pPr>
      <w:r>
        <w:separator/>
      </w:r>
    </w:p>
  </w:endnote>
  <w:endnote w:type="continuationSeparator" w:id="0">
    <w:p w:rsidR="00A02F57" w:rsidRDefault="00A02F57" w:rsidP="0000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57" w:rsidRDefault="00A02F57" w:rsidP="000033AF">
      <w:pPr>
        <w:spacing w:after="0" w:line="240" w:lineRule="auto"/>
      </w:pPr>
      <w:r>
        <w:separator/>
      </w:r>
    </w:p>
  </w:footnote>
  <w:footnote w:type="continuationSeparator" w:id="0">
    <w:p w:rsidR="00A02F57" w:rsidRDefault="00A02F57" w:rsidP="000033AF">
      <w:pPr>
        <w:spacing w:after="0" w:line="240" w:lineRule="auto"/>
      </w:pPr>
      <w:r>
        <w:continuationSeparator/>
      </w:r>
    </w:p>
  </w:footnote>
  <w:footnote w:id="1">
    <w:p w:rsidR="000033AF" w:rsidRPr="000033AF" w:rsidRDefault="000033AF" w:rsidP="000033AF">
      <w:pPr>
        <w:shd w:val="clear" w:color="auto" w:fill="FFFFFF"/>
        <w:spacing w:after="0" w:line="240" w:lineRule="auto"/>
        <w:ind w:firstLine="567"/>
        <w:jc w:val="both"/>
        <w:rPr>
          <w:rFonts w:eastAsia="Times New Roman" w:cs="Times New Roman"/>
          <w:color w:val="333333"/>
          <w:sz w:val="20"/>
          <w:szCs w:val="20"/>
        </w:rPr>
      </w:pPr>
      <w:r w:rsidRPr="00047B4E">
        <w:rPr>
          <w:rStyle w:val="FootnoteReference"/>
          <w:rFonts w:cs="Times New Roman"/>
          <w:b/>
          <w:sz w:val="20"/>
          <w:szCs w:val="20"/>
        </w:rPr>
        <w:footnoteRef/>
      </w:r>
      <w:r w:rsidRPr="00047B4E">
        <w:rPr>
          <w:rFonts w:cs="Times New Roman"/>
          <w:b/>
          <w:sz w:val="20"/>
          <w:szCs w:val="20"/>
        </w:rPr>
        <w:t xml:space="preserve"> </w:t>
      </w:r>
      <w:r w:rsidRPr="000033AF">
        <w:rPr>
          <w:rFonts w:eastAsia="Times New Roman" w:cs="Times New Roman"/>
          <w:color w:val="333333"/>
          <w:sz w:val="20"/>
          <w:szCs w:val="20"/>
        </w:rPr>
        <w:t>Ngày Dân số thế giới (11/7); 73 năm Ngày truyền thống lực lượng Thanh niên xung phong (15/7/1950-15/7/2023); 94 năm Ngày thành lập Công đoàn Việt Nam (28/7/1929-28/7/2023); 28 năm Ngày Việt Nam chính thức gia nhập ASEAN (28/7/1995-28/7/2023); Tuyên truyền đậm nét các hoạt động đền ơn, đáp nghĩa nhân kỷ niệm 76 năm Ngày Thương binh-Liệt sĩ ( 27/7/1947-27/7/2023).</w:t>
      </w:r>
    </w:p>
    <w:p w:rsidR="000033AF" w:rsidRPr="00494550" w:rsidRDefault="000033AF" w:rsidP="000033AF">
      <w:pPr>
        <w:pStyle w:val="FootnoteText"/>
        <w:ind w:firstLine="720"/>
        <w:jc w:val="both"/>
        <w:rPr>
          <w:rFonts w:cs="Times New Roman"/>
        </w:rPr>
      </w:pPr>
      <w:r w:rsidRPr="009E29D0">
        <w:rPr>
          <w:rFonts w:eastAsia="Times New Roman" w:cs="Times New Roman"/>
          <w:color w:val="333333"/>
          <w:sz w:val="28"/>
          <w:szCs w:val="28"/>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08878"/>
      <w:docPartObj>
        <w:docPartGallery w:val="Page Numbers (Top of Page)"/>
        <w:docPartUnique/>
      </w:docPartObj>
    </w:sdtPr>
    <w:sdtEndPr>
      <w:rPr>
        <w:noProof/>
      </w:rPr>
    </w:sdtEndPr>
    <w:sdtContent>
      <w:p w:rsidR="0007204A" w:rsidRDefault="00A02F57">
        <w:pPr>
          <w:pStyle w:val="Header"/>
          <w:jc w:val="center"/>
        </w:pPr>
        <w:r>
          <w:fldChar w:fldCharType="begin"/>
        </w:r>
        <w:r>
          <w:instrText xml:space="preserve"> PAGE   \* MERGEFORMAT </w:instrText>
        </w:r>
        <w:r>
          <w:fldChar w:fldCharType="separate"/>
        </w:r>
        <w:r w:rsidR="007F34D5">
          <w:rPr>
            <w:noProof/>
          </w:rPr>
          <w:t>5</w:t>
        </w:r>
        <w:r>
          <w:rPr>
            <w:noProof/>
          </w:rPr>
          <w:fldChar w:fldCharType="end"/>
        </w:r>
      </w:p>
    </w:sdtContent>
  </w:sdt>
  <w:p w:rsidR="0007204A" w:rsidRDefault="00A02F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AF"/>
    <w:rsid w:val="000033AF"/>
    <w:rsid w:val="0030430E"/>
    <w:rsid w:val="007F34D5"/>
    <w:rsid w:val="008A614C"/>
    <w:rsid w:val="008F2DF6"/>
    <w:rsid w:val="00A02F57"/>
    <w:rsid w:val="00C75F96"/>
    <w:rsid w:val="00C82538"/>
    <w:rsid w:val="00D62D85"/>
    <w:rsid w:val="00DE215A"/>
    <w:rsid w:val="00E22E5A"/>
    <w:rsid w:val="00E4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033AF"/>
    <w:rPr>
      <w:vertAlign w:val="superscript"/>
    </w:rPr>
  </w:style>
  <w:style w:type="paragraph" w:styleId="FootnoteText">
    <w:name w:val="footnote text"/>
    <w:basedOn w:val="Normal"/>
    <w:link w:val="FootnoteTextChar"/>
    <w:uiPriority w:val="99"/>
    <w:semiHidden/>
    <w:unhideWhenUsed/>
    <w:rsid w:val="000033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3AF"/>
    <w:rPr>
      <w:sz w:val="20"/>
      <w:szCs w:val="20"/>
    </w:rPr>
  </w:style>
  <w:style w:type="character" w:styleId="Hyperlink">
    <w:name w:val="Hyperlink"/>
    <w:basedOn w:val="DefaultParagraphFont"/>
    <w:uiPriority w:val="99"/>
    <w:unhideWhenUsed/>
    <w:rsid w:val="000033AF"/>
    <w:rPr>
      <w:color w:val="0000FF" w:themeColor="hyperlink"/>
      <w:u w:val="single"/>
    </w:rPr>
  </w:style>
  <w:style w:type="paragraph" w:styleId="Header">
    <w:name w:val="header"/>
    <w:basedOn w:val="Normal"/>
    <w:link w:val="HeaderChar"/>
    <w:uiPriority w:val="99"/>
    <w:unhideWhenUsed/>
    <w:rsid w:val="00003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AF"/>
  </w:style>
  <w:style w:type="paragraph" w:styleId="ListParagraph">
    <w:name w:val="List Paragraph"/>
    <w:basedOn w:val="Normal"/>
    <w:uiPriority w:val="34"/>
    <w:qFormat/>
    <w:rsid w:val="00003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033AF"/>
    <w:rPr>
      <w:vertAlign w:val="superscript"/>
    </w:rPr>
  </w:style>
  <w:style w:type="paragraph" w:styleId="FootnoteText">
    <w:name w:val="footnote text"/>
    <w:basedOn w:val="Normal"/>
    <w:link w:val="FootnoteTextChar"/>
    <w:uiPriority w:val="99"/>
    <w:semiHidden/>
    <w:unhideWhenUsed/>
    <w:rsid w:val="000033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3AF"/>
    <w:rPr>
      <w:sz w:val="20"/>
      <w:szCs w:val="20"/>
    </w:rPr>
  </w:style>
  <w:style w:type="character" w:styleId="Hyperlink">
    <w:name w:val="Hyperlink"/>
    <w:basedOn w:val="DefaultParagraphFont"/>
    <w:uiPriority w:val="99"/>
    <w:unhideWhenUsed/>
    <w:rsid w:val="000033AF"/>
    <w:rPr>
      <w:color w:val="0000FF" w:themeColor="hyperlink"/>
      <w:u w:val="single"/>
    </w:rPr>
  </w:style>
  <w:style w:type="paragraph" w:styleId="Header">
    <w:name w:val="header"/>
    <w:basedOn w:val="Normal"/>
    <w:link w:val="HeaderChar"/>
    <w:uiPriority w:val="99"/>
    <w:unhideWhenUsed/>
    <w:rsid w:val="00003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AF"/>
  </w:style>
  <w:style w:type="paragraph" w:styleId="ListParagraph">
    <w:name w:val="List Paragraph"/>
    <w:basedOn w:val="Normal"/>
    <w:uiPriority w:val="34"/>
    <w:qFormat/>
    <w:rsid w:val="00003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2023-06-30T01:41:00Z</dcterms:created>
  <dcterms:modified xsi:type="dcterms:W3CDTF">2023-06-30T03:29:00Z</dcterms:modified>
</cp:coreProperties>
</file>