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2F" w:rsidRDefault="006F6E2F" w:rsidP="00876E9B">
      <w:pPr>
        <w:rPr>
          <w:sz w:val="14"/>
        </w:rPr>
      </w:pPr>
    </w:p>
    <w:p w:rsidR="006F6E2F" w:rsidRDefault="00AB388A" w:rsidP="006F6E2F">
      <w:pPr>
        <w:jc w:val="center"/>
      </w:pPr>
      <w:r>
        <w:t>NỘI DUNG TUYÊN TRUYỀN</w:t>
      </w:r>
    </w:p>
    <w:p w:rsidR="006F6E2F" w:rsidRPr="006F6E2F" w:rsidRDefault="00535BEE" w:rsidP="00876E9B">
      <w:r>
        <w:t>(Kèm theo C</w:t>
      </w:r>
      <w:r w:rsidR="006F6E2F">
        <w:t xml:space="preserve">ông văn số: </w:t>
      </w:r>
      <w:r w:rsidR="00B82AA7">
        <w:t>1381</w:t>
      </w:r>
      <w:bookmarkStart w:id="0" w:name="_GoBack"/>
      <w:bookmarkEnd w:id="0"/>
      <w:r w:rsidR="006F6E2F">
        <w:t xml:space="preserve">/UBND-TH ngày 19/9/2017 của UBND huyện Ngọc Hồi)    </w:t>
      </w:r>
    </w:p>
    <w:p w:rsidR="006F6E2F" w:rsidRDefault="006F6E2F" w:rsidP="00876E9B">
      <w:pPr>
        <w:rPr>
          <w:sz w:val="14"/>
        </w:rPr>
      </w:pPr>
    </w:p>
    <w:p w:rsidR="0099498D" w:rsidRDefault="0099498D" w:rsidP="00876E9B">
      <w:pPr>
        <w:rPr>
          <w:sz w:val="14"/>
        </w:rPr>
      </w:pPr>
    </w:p>
    <w:p w:rsidR="0077231B" w:rsidRDefault="0077231B" w:rsidP="00697CDE">
      <w:pPr>
        <w:spacing w:before="120"/>
        <w:ind w:firstLine="720"/>
        <w:jc w:val="both"/>
        <w:rPr>
          <w:color w:val="000000" w:themeColor="text1"/>
        </w:rPr>
      </w:pPr>
      <w:r>
        <w:rPr>
          <w:color w:val="000000" w:themeColor="text1"/>
        </w:rPr>
        <w:t>Thực hiện ý kiến chỉ đạo của Phó Thủ tướng Thường trực Chính phủ-Chủ tịch Ủy ban an toàn giao thông quốc gia Trương Hòa Bình</w:t>
      </w:r>
      <w:r w:rsidR="00740732">
        <w:rPr>
          <w:color w:val="000000" w:themeColor="text1"/>
        </w:rPr>
        <w:t xml:space="preserve"> tại Chỉ thị số </w:t>
      </w:r>
      <w:r w:rsidR="0006076C">
        <w:rPr>
          <w:color w:val="000000" w:themeColor="text1"/>
        </w:rPr>
        <w:t>33/CT-TTg ngày 21/7/2017 và Công văn số 1618/VP</w:t>
      </w:r>
      <w:r w:rsidR="005F6F3C">
        <w:rPr>
          <w:color w:val="000000" w:themeColor="text1"/>
        </w:rPr>
        <w:t>-HTKT ngày 08/8/2017 của Vă</w:t>
      </w:r>
      <w:r w:rsidR="0006076C">
        <w:rPr>
          <w:color w:val="000000" w:themeColor="text1"/>
        </w:rPr>
        <w:t>n phòng UB</w:t>
      </w:r>
      <w:r w:rsidR="005F6F3C">
        <w:rPr>
          <w:color w:val="000000" w:themeColor="text1"/>
        </w:rPr>
        <w:t>ND tỉnh về việc quản lý vỉ</w:t>
      </w:r>
      <w:r w:rsidR="0006076C">
        <w:rPr>
          <w:color w:val="000000" w:themeColor="text1"/>
        </w:rPr>
        <w:t>a hè, lòng đường đô thị trên địa bàn tỉnh theo ý kiến chỉ đạo của đồng chí Nguyễn Đức Tuy-Phó chủ tịch thường trực UBND tỉnh.</w:t>
      </w:r>
    </w:p>
    <w:p w:rsidR="0006076C" w:rsidRDefault="0006076C" w:rsidP="00697CDE">
      <w:pPr>
        <w:spacing w:before="120"/>
        <w:ind w:firstLine="720"/>
        <w:jc w:val="both"/>
        <w:rPr>
          <w:color w:val="000000" w:themeColor="text1"/>
        </w:rPr>
      </w:pPr>
      <w:r>
        <w:rPr>
          <w:color w:val="000000" w:themeColor="text1"/>
        </w:rPr>
        <w:t>Trong thời g</w:t>
      </w:r>
      <w:r w:rsidR="005F6F3C">
        <w:rPr>
          <w:color w:val="000000" w:themeColor="text1"/>
        </w:rPr>
        <w:t xml:space="preserve">ian qua, </w:t>
      </w:r>
      <w:r w:rsidR="00DA2714">
        <w:rPr>
          <w:color w:val="000000"/>
        </w:rPr>
        <w:t>các cơ quan, tổ chức, doanh nghiệp và nhân dân</w:t>
      </w:r>
      <w:r w:rsidR="00DA2714">
        <w:rPr>
          <w:color w:val="000000" w:themeColor="text1"/>
        </w:rPr>
        <w:t xml:space="preserve"> </w:t>
      </w:r>
      <w:r>
        <w:rPr>
          <w:color w:val="000000" w:themeColor="text1"/>
        </w:rPr>
        <w:t>trên địa bàn thị trấn Plei Kần</w:t>
      </w:r>
      <w:r w:rsidR="00DA2714">
        <w:rPr>
          <w:color w:val="000000" w:themeColor="text1"/>
        </w:rPr>
        <w:t xml:space="preserve"> </w:t>
      </w:r>
      <w:r w:rsidR="005F6F3C">
        <w:rPr>
          <w:color w:val="000000" w:themeColor="text1"/>
        </w:rPr>
        <w:t xml:space="preserve">cơ bản chấp hành tốt đúng quy định pháp luật trong việc sử dụng vỉa hè, lòng lề đường đô thị. Tuy nhiên, trong thời gian gần đây ý thức chấp hành của </w:t>
      </w:r>
      <w:r w:rsidR="000669F4">
        <w:rPr>
          <w:color w:val="000000" w:themeColor="text1"/>
        </w:rPr>
        <w:t xml:space="preserve">một </w:t>
      </w:r>
      <w:r w:rsidR="00DA2714">
        <w:rPr>
          <w:color w:val="000000" w:themeColor="text1"/>
        </w:rPr>
        <w:t>số</w:t>
      </w:r>
      <w:r w:rsidR="00DA2714">
        <w:rPr>
          <w:color w:val="000000"/>
        </w:rPr>
        <w:t xml:space="preserve"> cơ quan, tổ chức, doanh nghiệp và nhân dân</w:t>
      </w:r>
      <w:r w:rsidR="00DA2714">
        <w:rPr>
          <w:color w:val="000000" w:themeColor="text1"/>
        </w:rPr>
        <w:t xml:space="preserve"> </w:t>
      </w:r>
      <w:r w:rsidR="005F6F3C">
        <w:rPr>
          <w:color w:val="000000" w:themeColor="text1"/>
        </w:rPr>
        <w:t>chưa cao, tình trạng lấn chiếm vỉa hè, lòng lề đường làm nơi họp chợ, nơi mua bán, lắp đặt biển quảng cáo, vật kiến trúc, đậu đổ xe không đúng quy định...v.v gây mất mỹ quan đô thị, không đảm bảo an toàn giao thông. Việc kiểm tra xử lý của các cấp chưa đồng bộ, chưa thường xuyên, liên tục nên kết quả đạt được còn hạn chế.</w:t>
      </w:r>
    </w:p>
    <w:p w:rsidR="00DA0DF1" w:rsidRDefault="005F6F3C" w:rsidP="00DA0DF1">
      <w:pPr>
        <w:spacing w:before="120"/>
        <w:ind w:firstLine="720"/>
        <w:jc w:val="both"/>
        <w:rPr>
          <w:color w:val="000000" w:themeColor="text1"/>
        </w:rPr>
      </w:pPr>
      <w:r>
        <w:rPr>
          <w:color w:val="000000" w:themeColor="text1"/>
        </w:rPr>
        <w:t xml:space="preserve">Để tiếp tục lập lại </w:t>
      </w:r>
      <w:r w:rsidR="00DA0DF1">
        <w:rPr>
          <w:color w:val="000000" w:themeColor="text1"/>
        </w:rPr>
        <w:t>trật tự vỉa hè, lòng lề đường và mỹ quan đô thị trên địa bàn thị trấn Plei Kần. UBND huyện Ngọc Hồi đã ban hành phương án số 1269/PA-UBND ngày 28/8/2017 về giải tỏa vỉa hè lập lại trật tự đô thị tại thị trấn Plei Kần, trên cơ sở phương án của UBND huyện, UBND thị trấn Plei Kần đã ban hành kế hoạch</w:t>
      </w:r>
      <w:r w:rsidR="00535BEE">
        <w:rPr>
          <w:color w:val="000000" w:themeColor="text1"/>
        </w:rPr>
        <w:t xml:space="preserve"> và phương án</w:t>
      </w:r>
      <w:r w:rsidR="00DA0DF1">
        <w:rPr>
          <w:color w:val="000000" w:themeColor="text1"/>
        </w:rPr>
        <w:t xml:space="preserve"> </w:t>
      </w:r>
      <w:r w:rsidR="00535BEE">
        <w:rPr>
          <w:color w:val="000000" w:themeColor="text1"/>
        </w:rPr>
        <w:t>g</w:t>
      </w:r>
      <w:r w:rsidR="00DA0DF1">
        <w:rPr>
          <w:color w:val="000000" w:themeColor="text1"/>
        </w:rPr>
        <w:t>iải tỏa vỉa hè lập lại trật tự đô thị trên địa bàn thị trấn Plei Kần</w:t>
      </w:r>
      <w:r w:rsidR="000669F4">
        <w:rPr>
          <w:color w:val="000000" w:themeColor="text1"/>
        </w:rPr>
        <w:t xml:space="preserve"> với một số nội dung</w:t>
      </w:r>
      <w:r w:rsidR="00AB388A">
        <w:rPr>
          <w:color w:val="000000" w:themeColor="text1"/>
        </w:rPr>
        <w:t xml:space="preserve"> chính</w:t>
      </w:r>
      <w:r w:rsidR="000669F4">
        <w:rPr>
          <w:color w:val="000000" w:themeColor="text1"/>
        </w:rPr>
        <w:t xml:space="preserve"> như sau:</w:t>
      </w:r>
    </w:p>
    <w:p w:rsidR="000669F4" w:rsidRDefault="000669F4" w:rsidP="000669F4">
      <w:pPr>
        <w:shd w:val="clear" w:color="auto" w:fill="FFFFFF"/>
        <w:spacing w:after="120"/>
        <w:ind w:firstLine="720"/>
        <w:jc w:val="both"/>
        <w:rPr>
          <w:color w:val="000000"/>
        </w:rPr>
      </w:pPr>
      <w:r w:rsidRPr="00091211">
        <w:rPr>
          <w:b/>
          <w:color w:val="000000"/>
        </w:rPr>
        <w:t>1. Hình thức giải tỏa:</w:t>
      </w:r>
      <w:r>
        <w:rPr>
          <w:color w:val="000000"/>
        </w:rPr>
        <w:t xml:space="preserve"> </w:t>
      </w:r>
      <w:r w:rsidR="006E4C3B">
        <w:rPr>
          <w:color w:val="000000"/>
        </w:rPr>
        <w:t xml:space="preserve">Giải tỏa toàn bộ vật kiến trúc là các </w:t>
      </w:r>
      <w:r>
        <w:rPr>
          <w:i/>
          <w:color w:val="000000"/>
        </w:rPr>
        <w:t>công trình, bộ phận công trình gắn cố đị</w:t>
      </w:r>
      <w:r w:rsidR="00DA2714">
        <w:rPr>
          <w:i/>
          <w:color w:val="000000"/>
        </w:rPr>
        <w:t xml:space="preserve">nh trên vỉa hè, trừ </w:t>
      </w:r>
      <w:r>
        <w:rPr>
          <w:i/>
          <w:color w:val="000000"/>
        </w:rPr>
        <w:t>vật kiến trúc thuộc khoảng tính từ mép lộ giới về phía tim đường là 0,6m</w:t>
      </w:r>
      <w:r w:rsidR="00DA2714">
        <w:rPr>
          <w:i/>
          <w:color w:val="000000"/>
        </w:rPr>
        <w:t xml:space="preserve"> và trừ các công trình hạ tầng kỹ thuật đô thị</w:t>
      </w:r>
      <w:r w:rsidR="00DA2714">
        <w:rPr>
          <w:color w:val="000000"/>
        </w:rPr>
        <w:t xml:space="preserve"> trên vĩa hè</w:t>
      </w:r>
      <w:r>
        <w:rPr>
          <w:color w:val="000000"/>
        </w:rPr>
        <w:t>.</w:t>
      </w:r>
    </w:p>
    <w:p w:rsidR="000669F4" w:rsidRPr="00C01EE6" w:rsidRDefault="00091211" w:rsidP="000669F4">
      <w:pPr>
        <w:shd w:val="clear" w:color="auto" w:fill="FFFFFF"/>
        <w:spacing w:after="120"/>
        <w:ind w:firstLine="720"/>
        <w:jc w:val="both"/>
        <w:rPr>
          <w:b/>
          <w:color w:val="000000"/>
        </w:rPr>
      </w:pPr>
      <w:r>
        <w:rPr>
          <w:b/>
          <w:color w:val="000000"/>
        </w:rPr>
        <w:t>2</w:t>
      </w:r>
      <w:r w:rsidR="00C01EE6" w:rsidRPr="00C01EE6">
        <w:rPr>
          <w:b/>
          <w:color w:val="000000"/>
        </w:rPr>
        <w:t>.</w:t>
      </w:r>
      <w:r w:rsidR="006E4C3B">
        <w:rPr>
          <w:b/>
          <w:color w:val="000000"/>
        </w:rPr>
        <w:t xml:space="preserve"> Các t</w:t>
      </w:r>
      <w:r w:rsidR="000669F4" w:rsidRPr="00C01EE6">
        <w:rPr>
          <w:b/>
          <w:color w:val="000000"/>
        </w:rPr>
        <w:t xml:space="preserve">uyến đường </w:t>
      </w:r>
      <w:r w:rsidR="006E4C3B">
        <w:rPr>
          <w:b/>
          <w:color w:val="000000"/>
        </w:rPr>
        <w:t xml:space="preserve">và phạm vi </w:t>
      </w:r>
      <w:r w:rsidR="000669F4" w:rsidRPr="00C01EE6">
        <w:rPr>
          <w:b/>
          <w:color w:val="000000"/>
        </w:rPr>
        <w:t xml:space="preserve">giải tỏa vỉa hè </w:t>
      </w:r>
      <w:r w:rsidR="000669F4" w:rsidRPr="00DA2714">
        <w:rPr>
          <w:b/>
          <w:i/>
          <w:color w:val="FF0000"/>
        </w:rPr>
        <w:t xml:space="preserve">(tính từ mép bó vỉa vào) </w:t>
      </w:r>
      <w:r w:rsidR="000669F4" w:rsidRPr="00C01EE6">
        <w:rPr>
          <w:b/>
          <w:color w:val="000000"/>
        </w:rPr>
        <w:t xml:space="preserve">cụ thể như sau: </w:t>
      </w:r>
    </w:p>
    <w:p w:rsidR="000669F4" w:rsidRDefault="000669F4" w:rsidP="000669F4">
      <w:pPr>
        <w:shd w:val="clear" w:color="auto" w:fill="FFFFFF"/>
        <w:spacing w:after="120"/>
        <w:ind w:firstLine="720"/>
        <w:jc w:val="both"/>
        <w:rPr>
          <w:color w:val="000000"/>
        </w:rPr>
      </w:pPr>
      <w:r>
        <w:rPr>
          <w:color w:val="000000"/>
        </w:rPr>
        <w:t xml:space="preserve">+ Đường Hùng Vương đoạn: </w:t>
      </w:r>
      <w:r w:rsidR="006E4C3B">
        <w:rPr>
          <w:color w:val="000000"/>
        </w:rPr>
        <w:t xml:space="preserve">vỉa hè </w:t>
      </w:r>
      <w:r>
        <w:rPr>
          <w:color w:val="000000"/>
        </w:rPr>
        <w:t>trước</w:t>
      </w:r>
      <w:r w:rsidR="006E4C3B">
        <w:rPr>
          <w:color w:val="000000"/>
        </w:rPr>
        <w:t xml:space="preserve"> dãy nhà liên kế</w:t>
      </w:r>
      <w:r>
        <w:rPr>
          <w:color w:val="000000"/>
        </w:rPr>
        <w:t xml:space="preserve"> chợ thị trấn Plei Kần: Chiều dài 46m: Phạm vi giải tỏa vỉa hè là: </w:t>
      </w:r>
      <w:r w:rsidRPr="00C01EE6">
        <w:rPr>
          <w:color w:val="000000"/>
        </w:rPr>
        <w:t>10 m</w:t>
      </w:r>
      <w:r w:rsidR="00C01EE6">
        <w:rPr>
          <w:color w:val="000000"/>
        </w:rPr>
        <w:t>.</w:t>
      </w:r>
      <w:r>
        <w:rPr>
          <w:color w:val="000000"/>
        </w:rPr>
        <w:t xml:space="preserve"> </w:t>
      </w:r>
    </w:p>
    <w:p w:rsidR="000669F4" w:rsidRDefault="000669F4" w:rsidP="000669F4">
      <w:pPr>
        <w:shd w:val="clear" w:color="auto" w:fill="FFFFFF"/>
        <w:spacing w:after="120"/>
        <w:ind w:firstLine="720"/>
        <w:jc w:val="both"/>
        <w:rPr>
          <w:color w:val="000000"/>
        </w:rPr>
      </w:pPr>
      <w:r>
        <w:rPr>
          <w:color w:val="000000"/>
        </w:rPr>
        <w:t xml:space="preserve">+ Đường Hùng Vương </w:t>
      </w:r>
      <w:r w:rsidRPr="007A3EEB">
        <w:rPr>
          <w:i/>
          <w:color w:val="000000"/>
        </w:rPr>
        <w:t xml:space="preserve">(trừ khu vực </w:t>
      </w:r>
      <w:r w:rsidR="006E4C3B">
        <w:rPr>
          <w:i/>
          <w:color w:val="000000"/>
        </w:rPr>
        <w:t xml:space="preserve">trước dãy nhà liên kế </w:t>
      </w:r>
      <w:r w:rsidRPr="007A3EEB">
        <w:rPr>
          <w:i/>
          <w:color w:val="000000"/>
        </w:rPr>
        <w:t>Chợ</w:t>
      </w:r>
      <w:r w:rsidR="006E4C3B">
        <w:rPr>
          <w:i/>
          <w:color w:val="000000"/>
        </w:rPr>
        <w:t xml:space="preserve"> thị trấn Plei Kần)</w:t>
      </w:r>
      <w:r>
        <w:rPr>
          <w:color w:val="000000"/>
        </w:rPr>
        <w:t>: Phạm vi giải toản vỉa hè là: 5.3 m.</w:t>
      </w:r>
    </w:p>
    <w:p w:rsidR="000669F4" w:rsidRDefault="000669F4" w:rsidP="000669F4">
      <w:pPr>
        <w:shd w:val="clear" w:color="auto" w:fill="FFFFFF"/>
        <w:spacing w:after="120"/>
        <w:ind w:firstLine="720"/>
        <w:jc w:val="both"/>
        <w:rPr>
          <w:color w:val="000000"/>
        </w:rPr>
      </w:pPr>
      <w:r>
        <w:rPr>
          <w:color w:val="000000"/>
        </w:rPr>
        <w:t>+ Đường Trần Phú</w:t>
      </w:r>
      <w:r w:rsidR="00AB388A">
        <w:rPr>
          <w:color w:val="000000"/>
        </w:rPr>
        <w:t xml:space="preserve"> (đoạn từ ngã tư đề hết dải phân chách cứng đường đôi)</w:t>
      </w:r>
      <w:r>
        <w:rPr>
          <w:color w:val="000000"/>
        </w:rPr>
        <w:t>: Phạm vi giải tỏa vỉa hè là: 5.2 m.</w:t>
      </w:r>
    </w:p>
    <w:p w:rsidR="000669F4" w:rsidRDefault="000669F4" w:rsidP="000669F4">
      <w:pPr>
        <w:shd w:val="clear" w:color="auto" w:fill="FFFFFF"/>
        <w:spacing w:after="120"/>
        <w:ind w:firstLine="720"/>
        <w:jc w:val="both"/>
        <w:rPr>
          <w:color w:val="000000"/>
        </w:rPr>
      </w:pPr>
      <w:r>
        <w:rPr>
          <w:color w:val="000000"/>
        </w:rPr>
        <w:t>+ Đường Hoàng Thị Loan: Phạm vi giải tỏa vỉa hè là: 3.4 m.</w:t>
      </w:r>
    </w:p>
    <w:p w:rsidR="000669F4" w:rsidRDefault="000669F4" w:rsidP="000669F4">
      <w:pPr>
        <w:shd w:val="clear" w:color="auto" w:fill="FFFFFF"/>
        <w:spacing w:after="120"/>
        <w:ind w:firstLine="720"/>
        <w:jc w:val="both"/>
        <w:rPr>
          <w:color w:val="000000"/>
        </w:rPr>
      </w:pPr>
      <w:r>
        <w:rPr>
          <w:color w:val="000000"/>
        </w:rPr>
        <w:t>+ Đường Nguyễn Sinh Sắc: Phạm vi giải tỏa vỉa hè là: 3.15 m.</w:t>
      </w:r>
    </w:p>
    <w:p w:rsidR="000669F4" w:rsidRDefault="000669F4" w:rsidP="000669F4">
      <w:pPr>
        <w:shd w:val="clear" w:color="auto" w:fill="FFFFFF"/>
        <w:spacing w:after="120"/>
        <w:ind w:firstLine="720"/>
        <w:jc w:val="both"/>
        <w:rPr>
          <w:color w:val="000000"/>
        </w:rPr>
      </w:pPr>
      <w:r>
        <w:rPr>
          <w:color w:val="000000"/>
        </w:rPr>
        <w:t>+ Đường Lý Thái Tổ</w:t>
      </w:r>
      <w:r w:rsidR="00AB388A">
        <w:rPr>
          <w:color w:val="000000"/>
        </w:rPr>
        <w:t xml:space="preserve"> (đoạn từ đường Hùng Vương đến đường Hai Bà Trưng): Phạm vi giải toả</w:t>
      </w:r>
      <w:r>
        <w:rPr>
          <w:color w:val="000000"/>
        </w:rPr>
        <w:t xml:space="preserve"> vỉa hè là: 3.6 m.</w:t>
      </w:r>
    </w:p>
    <w:p w:rsidR="000669F4" w:rsidRDefault="000669F4" w:rsidP="000669F4">
      <w:pPr>
        <w:shd w:val="clear" w:color="auto" w:fill="FFFFFF"/>
        <w:spacing w:after="120"/>
        <w:ind w:firstLine="720"/>
        <w:jc w:val="both"/>
        <w:rPr>
          <w:color w:val="000000"/>
        </w:rPr>
      </w:pPr>
      <w:r>
        <w:rPr>
          <w:color w:val="000000"/>
        </w:rPr>
        <w:t>+ Đường Đinh Tiên Hoàng: Phạm vi giải tỏa vỉa hè là: 3.9 m.</w:t>
      </w:r>
    </w:p>
    <w:p w:rsidR="000669F4" w:rsidRDefault="000669F4" w:rsidP="000669F4">
      <w:pPr>
        <w:shd w:val="clear" w:color="auto" w:fill="FFFFFF"/>
        <w:spacing w:after="120"/>
        <w:ind w:firstLine="720"/>
        <w:jc w:val="both"/>
        <w:rPr>
          <w:color w:val="000000"/>
        </w:rPr>
      </w:pPr>
      <w:r>
        <w:rPr>
          <w:color w:val="000000"/>
        </w:rPr>
        <w:t>+ Đường Trần Quốc Toản: Phạm vi giải tỏa vỉa hè là: 2.25 m.</w:t>
      </w:r>
    </w:p>
    <w:p w:rsidR="000669F4" w:rsidRDefault="000669F4" w:rsidP="000669F4">
      <w:pPr>
        <w:shd w:val="clear" w:color="auto" w:fill="FFFFFF"/>
        <w:spacing w:after="120"/>
        <w:ind w:firstLine="720"/>
        <w:jc w:val="both"/>
        <w:rPr>
          <w:color w:val="000000"/>
        </w:rPr>
      </w:pPr>
      <w:r>
        <w:rPr>
          <w:color w:val="000000"/>
        </w:rPr>
        <w:t>+ Đường Ngô Gia Tự: Phạm vi giải tỏa vỉa hè là: 2.25 m.</w:t>
      </w:r>
    </w:p>
    <w:p w:rsidR="000669F4" w:rsidRDefault="000669F4" w:rsidP="000669F4">
      <w:pPr>
        <w:shd w:val="clear" w:color="auto" w:fill="FFFFFF"/>
        <w:spacing w:after="120"/>
        <w:ind w:firstLine="720"/>
        <w:jc w:val="both"/>
        <w:rPr>
          <w:color w:val="000000"/>
        </w:rPr>
      </w:pPr>
      <w:r>
        <w:rPr>
          <w:color w:val="000000"/>
        </w:rPr>
        <w:lastRenderedPageBreak/>
        <w:t>+ Đường Hai Bà Trưng: Phạm vi giải tỏa vỉa hè là: 3.7 m.</w:t>
      </w:r>
    </w:p>
    <w:p w:rsidR="000669F4" w:rsidRPr="00C01EE6" w:rsidRDefault="000669F4" w:rsidP="000669F4">
      <w:pPr>
        <w:shd w:val="clear" w:color="auto" w:fill="FFFFFF"/>
        <w:spacing w:after="120"/>
        <w:ind w:firstLine="720"/>
        <w:jc w:val="both"/>
        <w:rPr>
          <w:color w:val="FF0000"/>
        </w:rPr>
      </w:pPr>
      <w:r w:rsidRPr="00C01EE6">
        <w:rPr>
          <w:color w:val="FF0000"/>
        </w:rPr>
        <w:t>+ Đường Trần Hưng Đạo</w:t>
      </w:r>
      <w:r w:rsidR="00AB388A">
        <w:rPr>
          <w:color w:val="FF0000"/>
        </w:rPr>
        <w:t xml:space="preserve"> (đoạn từ ngã tư đến giao đường Phan Bội Châu)</w:t>
      </w:r>
      <w:r w:rsidRPr="00C01EE6">
        <w:rPr>
          <w:color w:val="FF0000"/>
        </w:rPr>
        <w:t>: Phạm vi giải tỏa vỉa hè là: 9.9 m.</w:t>
      </w:r>
    </w:p>
    <w:p w:rsidR="000669F4" w:rsidRDefault="000669F4" w:rsidP="000669F4">
      <w:pPr>
        <w:shd w:val="clear" w:color="auto" w:fill="FFFFFF"/>
        <w:spacing w:after="120"/>
        <w:ind w:firstLine="720"/>
        <w:jc w:val="both"/>
        <w:rPr>
          <w:color w:val="000000"/>
        </w:rPr>
      </w:pPr>
      <w:r>
        <w:rPr>
          <w:color w:val="000000"/>
        </w:rPr>
        <w:t>+ Hoàng Văn Thụ: Phạm vi giải tỏa vỉa hè là: 5.2 m.</w:t>
      </w:r>
    </w:p>
    <w:p w:rsidR="000669F4" w:rsidRDefault="000669F4" w:rsidP="000669F4">
      <w:pPr>
        <w:shd w:val="clear" w:color="auto" w:fill="FFFFFF"/>
        <w:spacing w:after="120"/>
        <w:ind w:firstLine="720"/>
        <w:jc w:val="both"/>
        <w:rPr>
          <w:color w:val="000000"/>
        </w:rPr>
      </w:pPr>
      <w:r>
        <w:rPr>
          <w:color w:val="000000"/>
        </w:rPr>
        <w:t>+ Đường Nguyễn Văn Trỗi: Phạm vi giải tỏa vỉa hè là: 3.05 m.</w:t>
      </w:r>
    </w:p>
    <w:p w:rsidR="00091211" w:rsidRPr="00091211" w:rsidRDefault="00091211" w:rsidP="00091211">
      <w:pPr>
        <w:shd w:val="clear" w:color="auto" w:fill="FFFFFF"/>
        <w:spacing w:after="120"/>
        <w:ind w:firstLine="720"/>
        <w:jc w:val="both"/>
        <w:rPr>
          <w:b/>
          <w:color w:val="000000"/>
        </w:rPr>
      </w:pPr>
      <w:r w:rsidRPr="00091211">
        <w:rPr>
          <w:b/>
          <w:color w:val="000000"/>
        </w:rPr>
        <w:t xml:space="preserve">3. Lối đi trên vỉa hè dành cho người đi bộ </w:t>
      </w:r>
      <w:r w:rsidRPr="00C01EE6">
        <w:rPr>
          <w:b/>
          <w:i/>
          <w:color w:val="000000"/>
        </w:rPr>
        <w:t>(tính từ mép bó vỉa vào)</w:t>
      </w:r>
      <w:r>
        <w:rPr>
          <w:b/>
          <w:i/>
          <w:color w:val="000000"/>
        </w:rPr>
        <w:t xml:space="preserve"> </w:t>
      </w:r>
      <w:r w:rsidRPr="00091211">
        <w:rPr>
          <w:b/>
          <w:color w:val="000000"/>
        </w:rPr>
        <w:t xml:space="preserve">và phần vỉa hè còn lại được sử dụng như sau: </w:t>
      </w:r>
    </w:p>
    <w:p w:rsidR="00091211" w:rsidRDefault="00091211" w:rsidP="00091211">
      <w:pPr>
        <w:shd w:val="clear" w:color="auto" w:fill="FFFFFF"/>
        <w:spacing w:after="120"/>
        <w:ind w:firstLine="720"/>
        <w:jc w:val="both"/>
        <w:rPr>
          <w:color w:val="000000"/>
        </w:rPr>
      </w:pPr>
      <w:r>
        <w:rPr>
          <w:color w:val="000000"/>
        </w:rPr>
        <w:t xml:space="preserve">+ Đối với </w:t>
      </w:r>
      <w:r w:rsidR="00AB388A">
        <w:rPr>
          <w:color w:val="000000"/>
        </w:rPr>
        <w:t xml:space="preserve">đoạn </w:t>
      </w:r>
      <w:r>
        <w:rPr>
          <w:color w:val="000000"/>
        </w:rPr>
        <w:t xml:space="preserve">vỉa hè </w:t>
      </w:r>
      <w:r w:rsidR="00AB388A">
        <w:rPr>
          <w:color w:val="000000"/>
        </w:rPr>
        <w:t xml:space="preserve">có chiều </w:t>
      </w:r>
      <w:r>
        <w:rPr>
          <w:color w:val="000000"/>
        </w:rPr>
        <w:t>dài 46m trước dãy nhà liên kế cổng chợ thị trấn Plei Kần thì phần vỉa hè dành cho người đi bộ và trồng cây xanh tạo cảnh quan là 7,6m.</w:t>
      </w:r>
    </w:p>
    <w:p w:rsidR="00091211" w:rsidRDefault="00091211" w:rsidP="00091211">
      <w:pPr>
        <w:shd w:val="clear" w:color="auto" w:fill="FFFFFF"/>
        <w:spacing w:after="120"/>
        <w:ind w:firstLine="720"/>
        <w:jc w:val="both"/>
        <w:rPr>
          <w:color w:val="000000"/>
        </w:rPr>
      </w:pPr>
      <w:r>
        <w:rPr>
          <w:color w:val="000000"/>
        </w:rPr>
        <w:t>+ Đối với các tuyến đường có vỉa hè rộng &gt;= 4,5m (trừ phần vỉa hè trước dãy nhà liên kế chợ thị trấn Plei Kần) thì phần vỉa hè dành cho người đi bộ là 2 m tính từ mép bó vỉa vào.</w:t>
      </w:r>
    </w:p>
    <w:p w:rsidR="00091211" w:rsidRDefault="00091211" w:rsidP="00091211">
      <w:pPr>
        <w:shd w:val="clear" w:color="auto" w:fill="FFFFFF"/>
        <w:spacing w:after="120"/>
        <w:ind w:firstLine="720"/>
        <w:jc w:val="both"/>
        <w:rPr>
          <w:color w:val="000000"/>
        </w:rPr>
      </w:pPr>
      <w:r>
        <w:rPr>
          <w:color w:val="000000"/>
        </w:rPr>
        <w:t>+ Đối với các tuyến đường có vỉa hè rộng &lt;4,5m thì phần vỉa hè dành cho người đi bộ là 1,5 m tính từ mép bó vỉa vào.</w:t>
      </w:r>
    </w:p>
    <w:p w:rsidR="00091211" w:rsidRDefault="00091211" w:rsidP="00091211">
      <w:pPr>
        <w:shd w:val="clear" w:color="auto" w:fill="FFFFFF"/>
        <w:spacing w:after="120"/>
        <w:ind w:firstLine="720"/>
        <w:jc w:val="both"/>
        <w:rPr>
          <w:color w:val="000000"/>
        </w:rPr>
      </w:pPr>
      <w:r>
        <w:rPr>
          <w:color w:val="000000"/>
        </w:rPr>
        <w:t>+ Đối với phần còn lại của vỉa hè (</w:t>
      </w:r>
      <w:r>
        <w:rPr>
          <w:i/>
          <w:color w:val="000000"/>
        </w:rPr>
        <w:t>sau khi trừ phần vỉa hè dành</w:t>
      </w:r>
      <w:r w:rsidRPr="00EE43D0">
        <w:rPr>
          <w:i/>
          <w:color w:val="000000"/>
        </w:rPr>
        <w:t xml:space="preserve"> cho người đi bộ</w:t>
      </w:r>
      <w:r>
        <w:rPr>
          <w:color w:val="000000"/>
        </w:rPr>
        <w:t>), thì hộ gia đình có quyền lợi và trách nhiệm như sau:</w:t>
      </w:r>
    </w:p>
    <w:p w:rsidR="00091211" w:rsidRDefault="00091211" w:rsidP="00091211">
      <w:pPr>
        <w:shd w:val="clear" w:color="auto" w:fill="FFFFFF"/>
        <w:spacing w:after="120"/>
        <w:ind w:firstLine="720"/>
        <w:jc w:val="both"/>
        <w:rPr>
          <w:color w:val="000000"/>
        </w:rPr>
      </w:pPr>
      <w:r w:rsidRPr="00091211">
        <w:rPr>
          <w:b/>
          <w:color w:val="000000"/>
        </w:rPr>
        <w:t>Quyền lợi:</w:t>
      </w:r>
      <w:r>
        <w:rPr>
          <w:color w:val="000000"/>
        </w:rPr>
        <w:t xml:space="preserve"> Phần diện tích vỉa hè tính từ vạch sơn vào nhà, hộ gia đình được phép sử dụng để hàng hóa vật dụng, xe gắn máy nhưng không được bố trí vật kiến trúc cố định gắn trên vỉa hè.</w:t>
      </w:r>
    </w:p>
    <w:p w:rsidR="00091211" w:rsidRDefault="00091211" w:rsidP="00091211">
      <w:pPr>
        <w:shd w:val="clear" w:color="auto" w:fill="FFFFFF"/>
        <w:spacing w:after="120"/>
        <w:ind w:firstLine="720"/>
        <w:jc w:val="both"/>
        <w:rPr>
          <w:color w:val="000000"/>
        </w:rPr>
      </w:pPr>
      <w:r w:rsidRPr="00091211">
        <w:rPr>
          <w:b/>
          <w:color w:val="000000"/>
        </w:rPr>
        <w:t>Trách nhiệm:</w:t>
      </w:r>
      <w:r>
        <w:rPr>
          <w:color w:val="000000"/>
        </w:rPr>
        <w:t xml:space="preserve"> Đối với vỉa hè trước nhà, chủ hộ tự quản lý và tự sửa chữa hư hỏng tấm đan mương thoát nước dọc, gạch Blook, tấm đan xi măng lót vỉa hè do nhà nước đầu tư hoặc nhà nước cùng nhân dân đầu tư (nếu có). Đồng thời, có trách nhiệm quản lý không cho bất cứ tổ chức, cá nhân nào để hàng hóa, phương tiện (</w:t>
      </w:r>
      <w:r>
        <w:rPr>
          <w:i/>
          <w:color w:val="000000"/>
        </w:rPr>
        <w:t>xe ô tô, xe gắn máy,…</w:t>
      </w:r>
      <w:r>
        <w:rPr>
          <w:color w:val="000000"/>
        </w:rPr>
        <w:t>) trên lối đi</w:t>
      </w:r>
      <w:r>
        <w:rPr>
          <w:i/>
          <w:color w:val="000000"/>
        </w:rPr>
        <w:t xml:space="preserve"> </w:t>
      </w:r>
      <w:r>
        <w:rPr>
          <w:color w:val="000000"/>
        </w:rPr>
        <w:t>dành cho người đi bộ trước nhà. Trường hợp chủ hộ gia đình không thực hiện đúng trách nhiệm thì UBND thị trấn không cho phép hộ gia đình đó sử dụng vỉa hè như quyền lợi nêu trên.</w:t>
      </w:r>
    </w:p>
    <w:p w:rsidR="00024D56" w:rsidRPr="00024D56" w:rsidRDefault="00024D56">
      <w:pPr>
        <w:spacing w:after="200" w:line="276" w:lineRule="auto"/>
        <w:rPr>
          <w:b/>
          <w:color w:val="000000"/>
        </w:rPr>
      </w:pPr>
      <w:r w:rsidRPr="00024D56">
        <w:rPr>
          <w:b/>
          <w:color w:val="000000"/>
        </w:rPr>
        <w:tab/>
        <w:t xml:space="preserve">4. Tổ chức thực hiện: </w:t>
      </w:r>
    </w:p>
    <w:p w:rsidR="00024D56" w:rsidRDefault="00024D56" w:rsidP="00AB388A">
      <w:pPr>
        <w:spacing w:after="200" w:line="276" w:lineRule="auto"/>
        <w:jc w:val="both"/>
        <w:rPr>
          <w:color w:val="000000"/>
        </w:rPr>
      </w:pPr>
      <w:r>
        <w:rPr>
          <w:color w:val="000000"/>
        </w:rPr>
        <w:tab/>
        <w:t xml:space="preserve">- </w:t>
      </w:r>
      <w:r w:rsidRPr="00AB388A">
        <w:rPr>
          <w:b/>
          <w:i/>
          <w:color w:val="000000"/>
        </w:rPr>
        <w:t>Từ ngày 12/9/2017 đến ngày hết ngày 24/9/2017</w:t>
      </w:r>
      <w:r>
        <w:rPr>
          <w:color w:val="000000"/>
        </w:rPr>
        <w:t xml:space="preserve">: UBND thị trấn Plei Kần phối hợp với các đoàn thể thôn, tổ dân phố tuyên truyền, vận động </w:t>
      </w:r>
      <w:r w:rsidR="00535BEE">
        <w:rPr>
          <w:color w:val="000000"/>
        </w:rPr>
        <w:t>các cơ quan, tổ chức, doanh nghiệp, nhân dân nắm rõ chủ trương</w:t>
      </w:r>
      <w:r w:rsidR="00535BEE" w:rsidRPr="00535BEE">
        <w:rPr>
          <w:color w:val="000000" w:themeColor="text1"/>
        </w:rPr>
        <w:t xml:space="preserve"> </w:t>
      </w:r>
      <w:r w:rsidR="00535BEE">
        <w:rPr>
          <w:color w:val="000000" w:themeColor="text1"/>
        </w:rPr>
        <w:t>giải tỏa vỉa hè lập lại trật tự đô thị trên địa bàn thị trấn Plei Kần</w:t>
      </w:r>
      <w:r w:rsidR="00535BEE">
        <w:rPr>
          <w:color w:val="000000"/>
        </w:rPr>
        <w:t xml:space="preserve">  </w:t>
      </w:r>
      <w:r>
        <w:rPr>
          <w:color w:val="000000"/>
        </w:rPr>
        <w:t xml:space="preserve">và đề nghị </w:t>
      </w:r>
      <w:r w:rsidR="00535BEE">
        <w:rPr>
          <w:color w:val="000000"/>
        </w:rPr>
        <w:t xml:space="preserve">các cơ quan, tổ chức, doanh nghiệp, nhân dân </w:t>
      </w:r>
      <w:r>
        <w:rPr>
          <w:color w:val="000000"/>
        </w:rPr>
        <w:t>tự giác tháo dỡ các công trình, vật kiến trúc... vi phạm trong phạm vi giải tỏa.</w:t>
      </w:r>
    </w:p>
    <w:p w:rsidR="007C1F66" w:rsidRDefault="00024D56" w:rsidP="00AB388A">
      <w:pPr>
        <w:spacing w:after="200" w:line="276" w:lineRule="auto"/>
        <w:jc w:val="both"/>
        <w:rPr>
          <w:color w:val="000000"/>
        </w:rPr>
      </w:pPr>
      <w:r>
        <w:rPr>
          <w:color w:val="000000"/>
        </w:rPr>
        <w:tab/>
        <w:t xml:space="preserve">- </w:t>
      </w:r>
      <w:r w:rsidR="00535BEE">
        <w:rPr>
          <w:b/>
          <w:color w:val="000000"/>
        </w:rPr>
        <w:t>Từ</w:t>
      </w:r>
      <w:r w:rsidRPr="00AB388A">
        <w:rPr>
          <w:b/>
          <w:color w:val="000000"/>
        </w:rPr>
        <w:t xml:space="preserve"> ngày 25/9/2017</w:t>
      </w:r>
      <w:r>
        <w:rPr>
          <w:color w:val="000000"/>
        </w:rPr>
        <w:t>: Các hộ gia đình, cá nhân có công</w:t>
      </w:r>
      <w:r w:rsidR="00AB388A">
        <w:rPr>
          <w:color w:val="000000"/>
        </w:rPr>
        <w:t xml:space="preserve"> trình, vật kiến trúc... vi</w:t>
      </w:r>
      <w:r>
        <w:rPr>
          <w:color w:val="000000"/>
        </w:rPr>
        <w:t xml:space="preserve"> phạm trong phạm vi của các tuyến đường được giải tỏa trong kế hoạch đã đề ra</w:t>
      </w:r>
      <w:r w:rsidR="00B32944">
        <w:rPr>
          <w:color w:val="000000"/>
        </w:rPr>
        <w:t xml:space="preserve"> mà không tự giác tháo dỡ, trả lại vỉa hè</w:t>
      </w:r>
      <w:r>
        <w:rPr>
          <w:color w:val="000000"/>
        </w:rPr>
        <w:t xml:space="preserve"> </w:t>
      </w:r>
      <w:r w:rsidR="00B32944">
        <w:rPr>
          <w:color w:val="000000"/>
        </w:rPr>
        <w:t xml:space="preserve">cho người đi bộ, đảm bảo mỹ quan đô thị và góp phần đảm bảo an toàn giao thông trên địa bàn thị trấn thì </w:t>
      </w:r>
      <w:r>
        <w:rPr>
          <w:color w:val="000000"/>
        </w:rPr>
        <w:t>UBND thị trấn Plei Kần</w:t>
      </w:r>
      <w:r w:rsidR="00B32944">
        <w:rPr>
          <w:color w:val="000000"/>
        </w:rPr>
        <w:t xml:space="preserve"> sẽ</w:t>
      </w:r>
      <w:r>
        <w:rPr>
          <w:color w:val="000000"/>
        </w:rPr>
        <w:t xml:space="preserve"> tiến hành </w:t>
      </w:r>
      <w:r w:rsidR="00B32944">
        <w:rPr>
          <w:color w:val="000000"/>
        </w:rPr>
        <w:t xml:space="preserve">biện pháp cưỡng chế </w:t>
      </w:r>
      <w:r>
        <w:rPr>
          <w:color w:val="000000"/>
        </w:rPr>
        <w:t>giải tỏa</w:t>
      </w:r>
      <w:r w:rsidR="00B32944">
        <w:rPr>
          <w:color w:val="000000"/>
        </w:rPr>
        <w:t xml:space="preserve"> vỉa hè theo quy định của pháp luật.</w:t>
      </w:r>
      <w:r>
        <w:rPr>
          <w:color w:val="000000"/>
        </w:rPr>
        <w:t xml:space="preserve"> </w:t>
      </w:r>
    </w:p>
    <w:p w:rsidR="006E4C3B" w:rsidRDefault="007C1F66" w:rsidP="00535BEE">
      <w:pPr>
        <w:spacing w:after="200" w:line="276" w:lineRule="auto"/>
        <w:jc w:val="both"/>
        <w:rPr>
          <w:color w:val="000000"/>
        </w:rPr>
      </w:pPr>
      <w:r>
        <w:rPr>
          <w:color w:val="000000"/>
        </w:rPr>
        <w:lastRenderedPageBreak/>
        <w:tab/>
      </w:r>
      <w:r w:rsidR="00522DAA">
        <w:rPr>
          <w:color w:val="000000"/>
        </w:rPr>
        <w:t>Vì một thị trấn Plei Kần văn minh, hiện đại, sáng-xanh-sạch-đẹp;</w:t>
      </w:r>
      <w:r w:rsidR="004B73E3">
        <w:rPr>
          <w:color w:val="000000"/>
        </w:rPr>
        <w:t xml:space="preserve"> Vì cuộc sống bình yên, an toàn, hạnh phúc của mọi người.</w:t>
      </w:r>
      <w:r w:rsidR="00522DAA">
        <w:rPr>
          <w:color w:val="000000"/>
        </w:rPr>
        <w:t xml:space="preserve"> </w:t>
      </w:r>
      <w:r>
        <w:rPr>
          <w:color w:val="000000"/>
        </w:rPr>
        <w:t xml:space="preserve">UBND thị trấn Plei Kần </w:t>
      </w:r>
      <w:r w:rsidR="00522DAA">
        <w:rPr>
          <w:color w:val="000000"/>
        </w:rPr>
        <w:t>rất cần sự thống nhất, ủng hộ, đồng sức, đồng lòng của các cơ quan, tổ chức, doanh nghiệp và nhân dân. UBND thị trấn Plei Kần trân trọng đề nghị các cơ quan, tổ chức, doanh nghiệp, nhân dân</w:t>
      </w:r>
      <w:r>
        <w:rPr>
          <w:color w:val="000000"/>
        </w:rPr>
        <w:t xml:space="preserve"> trên địa bàn thị trấn Plei Kần</w:t>
      </w:r>
      <w:r w:rsidR="005B27B4">
        <w:rPr>
          <w:color w:val="000000"/>
        </w:rPr>
        <w:t xml:space="preserve"> nói riêng và huyện Ngọc Hồi nói chung</w:t>
      </w:r>
      <w:r w:rsidR="004B73E3">
        <w:rPr>
          <w:color w:val="000000"/>
        </w:rPr>
        <w:t xml:space="preserve"> bằng những hành động thiết thực, hiệu quả</w:t>
      </w:r>
      <w:r w:rsidR="00901C72">
        <w:rPr>
          <w:color w:val="000000"/>
        </w:rPr>
        <w:t xml:space="preserve"> chung tay góp sức cùng với chính quyền địa phương </w:t>
      </w:r>
      <w:r w:rsidR="00901C72">
        <w:rPr>
          <w:color w:val="000000" w:themeColor="text1"/>
        </w:rPr>
        <w:t xml:space="preserve">chấp hành tốt </w:t>
      </w:r>
      <w:r w:rsidR="00535BEE">
        <w:rPr>
          <w:color w:val="000000" w:themeColor="text1"/>
        </w:rPr>
        <w:t xml:space="preserve">và </w:t>
      </w:r>
      <w:r w:rsidR="00901C72">
        <w:rPr>
          <w:color w:val="000000" w:themeColor="text1"/>
        </w:rPr>
        <w:t>đúng quy định pháp luật trong việc sử dụng vỉa hè, lòng lề đường đô thị</w:t>
      </w:r>
      <w:r w:rsidR="004B73E3">
        <w:rPr>
          <w:color w:val="000000" w:themeColor="text1"/>
        </w:rPr>
        <w:t>, dừng đỗ phương tiện</w:t>
      </w:r>
      <w:r w:rsidR="00901C72">
        <w:rPr>
          <w:color w:val="000000" w:themeColor="text1"/>
        </w:rPr>
        <w:t xml:space="preserve">. Chấm dứt tình trạng lấn chiếm vỉa hè, lòng lề đường làm nơi họp chợ, nơi mua bán, lắp đặt biển quảng cáo, vật kiến trúc, </w:t>
      </w:r>
      <w:r w:rsidR="004B73E3">
        <w:rPr>
          <w:color w:val="000000" w:themeColor="text1"/>
        </w:rPr>
        <w:t>dừng đỗ</w:t>
      </w:r>
      <w:r w:rsidR="00901C72">
        <w:rPr>
          <w:color w:val="000000" w:themeColor="text1"/>
        </w:rPr>
        <w:t xml:space="preserve"> xe không đúng</w:t>
      </w:r>
      <w:r w:rsidR="00C57F7D">
        <w:rPr>
          <w:color w:val="000000" w:themeColor="text1"/>
        </w:rPr>
        <w:t xml:space="preserve"> nơi</w:t>
      </w:r>
      <w:r w:rsidR="00901C72">
        <w:rPr>
          <w:color w:val="000000" w:themeColor="text1"/>
        </w:rPr>
        <w:t xml:space="preserve"> quy định...v.v gây mất mỹ quan đô thị, không đảm bảo an toàn giao thông.</w:t>
      </w:r>
    </w:p>
    <w:p w:rsidR="00232DD9" w:rsidRPr="001630EB" w:rsidRDefault="00232DD9" w:rsidP="001630EB">
      <w:pPr>
        <w:spacing w:after="200" w:line="276" w:lineRule="auto"/>
        <w:rPr>
          <w:color w:val="000000"/>
        </w:rPr>
      </w:pPr>
    </w:p>
    <w:sectPr w:rsidR="00232DD9" w:rsidRPr="001630EB" w:rsidSect="00535BEE">
      <w:footerReference w:type="default" r:id="rId9"/>
      <w:pgSz w:w="11906" w:h="16838" w:code="9"/>
      <w:pgMar w:top="851" w:right="707" w:bottom="851" w:left="1418" w:header="14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9B" w:rsidRDefault="0016359B" w:rsidP="00F247AC">
      <w:r>
        <w:separator/>
      </w:r>
    </w:p>
  </w:endnote>
  <w:endnote w:type="continuationSeparator" w:id="0">
    <w:p w:rsidR="0016359B" w:rsidRDefault="0016359B" w:rsidP="00F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136377"/>
      <w:docPartObj>
        <w:docPartGallery w:val="Page Numbers (Bottom of Page)"/>
        <w:docPartUnique/>
      </w:docPartObj>
    </w:sdtPr>
    <w:sdtEndPr>
      <w:rPr>
        <w:noProof/>
        <w:sz w:val="24"/>
        <w:szCs w:val="24"/>
      </w:rPr>
    </w:sdtEndPr>
    <w:sdtContent>
      <w:p w:rsidR="006E4C3B" w:rsidRPr="00781E4A" w:rsidRDefault="006E4C3B">
        <w:pPr>
          <w:pStyle w:val="Footer"/>
          <w:jc w:val="center"/>
          <w:rPr>
            <w:sz w:val="24"/>
            <w:szCs w:val="24"/>
          </w:rPr>
        </w:pPr>
        <w:r w:rsidRPr="00781E4A">
          <w:rPr>
            <w:sz w:val="24"/>
            <w:szCs w:val="24"/>
          </w:rPr>
          <w:fldChar w:fldCharType="begin"/>
        </w:r>
        <w:r w:rsidRPr="00781E4A">
          <w:rPr>
            <w:sz w:val="24"/>
            <w:szCs w:val="24"/>
          </w:rPr>
          <w:instrText xml:space="preserve"> PAGE   \* MERGEFORMAT </w:instrText>
        </w:r>
        <w:r w:rsidRPr="00781E4A">
          <w:rPr>
            <w:sz w:val="24"/>
            <w:szCs w:val="24"/>
          </w:rPr>
          <w:fldChar w:fldCharType="separate"/>
        </w:r>
        <w:r w:rsidR="00B82AA7">
          <w:rPr>
            <w:noProof/>
            <w:sz w:val="24"/>
            <w:szCs w:val="24"/>
          </w:rPr>
          <w:t>1</w:t>
        </w:r>
        <w:r w:rsidRPr="00781E4A">
          <w:rPr>
            <w:noProof/>
            <w:sz w:val="24"/>
            <w:szCs w:val="24"/>
          </w:rPr>
          <w:fldChar w:fldCharType="end"/>
        </w:r>
      </w:p>
    </w:sdtContent>
  </w:sdt>
  <w:p w:rsidR="00F247AC" w:rsidRDefault="00F2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9B" w:rsidRDefault="0016359B" w:rsidP="00F247AC">
      <w:r>
        <w:separator/>
      </w:r>
    </w:p>
  </w:footnote>
  <w:footnote w:type="continuationSeparator" w:id="0">
    <w:p w:rsidR="0016359B" w:rsidRDefault="0016359B" w:rsidP="00F24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693"/>
    <w:multiLevelType w:val="hybridMultilevel"/>
    <w:tmpl w:val="AEC68CE8"/>
    <w:lvl w:ilvl="0" w:tplc="3DCE6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D5BEF"/>
    <w:multiLevelType w:val="hybridMultilevel"/>
    <w:tmpl w:val="341EBF76"/>
    <w:lvl w:ilvl="0" w:tplc="D820CE7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F353CA"/>
    <w:multiLevelType w:val="hybridMultilevel"/>
    <w:tmpl w:val="4334B4DE"/>
    <w:lvl w:ilvl="0" w:tplc="9CC81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8E726B"/>
    <w:multiLevelType w:val="multilevel"/>
    <w:tmpl w:val="1098D2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8E40002"/>
    <w:multiLevelType w:val="hybridMultilevel"/>
    <w:tmpl w:val="B87AD3CC"/>
    <w:lvl w:ilvl="0" w:tplc="A14A1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469F7"/>
    <w:multiLevelType w:val="hybridMultilevel"/>
    <w:tmpl w:val="2C8E8A20"/>
    <w:lvl w:ilvl="0" w:tplc="F4F02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840957"/>
    <w:multiLevelType w:val="hybridMultilevel"/>
    <w:tmpl w:val="E962F830"/>
    <w:lvl w:ilvl="0" w:tplc="2FF63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191E96"/>
    <w:multiLevelType w:val="hybridMultilevel"/>
    <w:tmpl w:val="50B8083E"/>
    <w:lvl w:ilvl="0" w:tplc="A9C6A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D9"/>
    <w:rsid w:val="00002D28"/>
    <w:rsid w:val="0002033E"/>
    <w:rsid w:val="00024D56"/>
    <w:rsid w:val="0003376F"/>
    <w:rsid w:val="00034E69"/>
    <w:rsid w:val="00057AB8"/>
    <w:rsid w:val="0006076C"/>
    <w:rsid w:val="0006461C"/>
    <w:rsid w:val="000669F4"/>
    <w:rsid w:val="00075E6B"/>
    <w:rsid w:val="00084F8B"/>
    <w:rsid w:val="00091211"/>
    <w:rsid w:val="0009481F"/>
    <w:rsid w:val="000A2632"/>
    <w:rsid w:val="000B597E"/>
    <w:rsid w:val="000C264A"/>
    <w:rsid w:val="000D7988"/>
    <w:rsid w:val="000E3464"/>
    <w:rsid w:val="000F7814"/>
    <w:rsid w:val="00103B7D"/>
    <w:rsid w:val="001064A1"/>
    <w:rsid w:val="00107783"/>
    <w:rsid w:val="00114024"/>
    <w:rsid w:val="0011787E"/>
    <w:rsid w:val="00127D27"/>
    <w:rsid w:val="001323CA"/>
    <w:rsid w:val="00133206"/>
    <w:rsid w:val="0013535E"/>
    <w:rsid w:val="00142E21"/>
    <w:rsid w:val="001630EB"/>
    <w:rsid w:val="0016359B"/>
    <w:rsid w:val="00165787"/>
    <w:rsid w:val="00176A3B"/>
    <w:rsid w:val="001955EF"/>
    <w:rsid w:val="001A2E28"/>
    <w:rsid w:val="001B0D6C"/>
    <w:rsid w:val="001B2EEF"/>
    <w:rsid w:val="001C549A"/>
    <w:rsid w:val="001C644D"/>
    <w:rsid w:val="001E393C"/>
    <w:rsid w:val="001E65A0"/>
    <w:rsid w:val="001E7C65"/>
    <w:rsid w:val="00212CA3"/>
    <w:rsid w:val="00232DD9"/>
    <w:rsid w:val="0024644D"/>
    <w:rsid w:val="002605B4"/>
    <w:rsid w:val="00263816"/>
    <w:rsid w:val="0026463F"/>
    <w:rsid w:val="00265AB5"/>
    <w:rsid w:val="002875C6"/>
    <w:rsid w:val="00287D10"/>
    <w:rsid w:val="002909E7"/>
    <w:rsid w:val="002B2DB3"/>
    <w:rsid w:val="002B615C"/>
    <w:rsid w:val="002E357D"/>
    <w:rsid w:val="002F12E4"/>
    <w:rsid w:val="002F497E"/>
    <w:rsid w:val="0031609B"/>
    <w:rsid w:val="0032319C"/>
    <w:rsid w:val="00326405"/>
    <w:rsid w:val="00336B11"/>
    <w:rsid w:val="0034487D"/>
    <w:rsid w:val="00345375"/>
    <w:rsid w:val="00354D43"/>
    <w:rsid w:val="00360F59"/>
    <w:rsid w:val="00366BC1"/>
    <w:rsid w:val="00367BF7"/>
    <w:rsid w:val="0037532D"/>
    <w:rsid w:val="00375AFC"/>
    <w:rsid w:val="003950BA"/>
    <w:rsid w:val="003A30FD"/>
    <w:rsid w:val="003B2D24"/>
    <w:rsid w:val="003B6975"/>
    <w:rsid w:val="003D5602"/>
    <w:rsid w:val="003E0094"/>
    <w:rsid w:val="003E3588"/>
    <w:rsid w:val="003F44DC"/>
    <w:rsid w:val="00402CA2"/>
    <w:rsid w:val="0040631D"/>
    <w:rsid w:val="004070A0"/>
    <w:rsid w:val="004078C4"/>
    <w:rsid w:val="004159C4"/>
    <w:rsid w:val="00422A89"/>
    <w:rsid w:val="004449E3"/>
    <w:rsid w:val="004657C6"/>
    <w:rsid w:val="00466ED6"/>
    <w:rsid w:val="0047058B"/>
    <w:rsid w:val="0048050C"/>
    <w:rsid w:val="00480CEF"/>
    <w:rsid w:val="00485FDD"/>
    <w:rsid w:val="004931B9"/>
    <w:rsid w:val="004961E6"/>
    <w:rsid w:val="00497B9D"/>
    <w:rsid w:val="004B1C1A"/>
    <w:rsid w:val="004B73E3"/>
    <w:rsid w:val="004C1D21"/>
    <w:rsid w:val="004C2E85"/>
    <w:rsid w:val="004C6993"/>
    <w:rsid w:val="004E49F7"/>
    <w:rsid w:val="004E5F74"/>
    <w:rsid w:val="004E6E1E"/>
    <w:rsid w:val="004F0C71"/>
    <w:rsid w:val="004F243C"/>
    <w:rsid w:val="005032B5"/>
    <w:rsid w:val="00511671"/>
    <w:rsid w:val="00513858"/>
    <w:rsid w:val="00514A80"/>
    <w:rsid w:val="00521CAC"/>
    <w:rsid w:val="00522DAA"/>
    <w:rsid w:val="0052659F"/>
    <w:rsid w:val="00527239"/>
    <w:rsid w:val="005318CB"/>
    <w:rsid w:val="00535BEE"/>
    <w:rsid w:val="005421A8"/>
    <w:rsid w:val="00545BCC"/>
    <w:rsid w:val="00552B25"/>
    <w:rsid w:val="0055433D"/>
    <w:rsid w:val="005702E3"/>
    <w:rsid w:val="005852BF"/>
    <w:rsid w:val="0059066C"/>
    <w:rsid w:val="00590DF2"/>
    <w:rsid w:val="005B27B4"/>
    <w:rsid w:val="005B2B89"/>
    <w:rsid w:val="005B3EB1"/>
    <w:rsid w:val="005B685F"/>
    <w:rsid w:val="005C176C"/>
    <w:rsid w:val="005D031C"/>
    <w:rsid w:val="005D5591"/>
    <w:rsid w:val="005D6BE4"/>
    <w:rsid w:val="005E02E7"/>
    <w:rsid w:val="005F6F3C"/>
    <w:rsid w:val="0060014E"/>
    <w:rsid w:val="006020F1"/>
    <w:rsid w:val="00607B53"/>
    <w:rsid w:val="00610A13"/>
    <w:rsid w:val="006127A0"/>
    <w:rsid w:val="00624A73"/>
    <w:rsid w:val="0062760D"/>
    <w:rsid w:val="00637287"/>
    <w:rsid w:val="00662D7F"/>
    <w:rsid w:val="00663A92"/>
    <w:rsid w:val="00670D45"/>
    <w:rsid w:val="00677AE6"/>
    <w:rsid w:val="00677E4C"/>
    <w:rsid w:val="006850A8"/>
    <w:rsid w:val="006938CB"/>
    <w:rsid w:val="00694D0C"/>
    <w:rsid w:val="00697CDE"/>
    <w:rsid w:val="006A6EFA"/>
    <w:rsid w:val="006B6BED"/>
    <w:rsid w:val="006B6FF5"/>
    <w:rsid w:val="006D7611"/>
    <w:rsid w:val="006E098C"/>
    <w:rsid w:val="006E2293"/>
    <w:rsid w:val="006E4A47"/>
    <w:rsid w:val="006E4C3B"/>
    <w:rsid w:val="006F182C"/>
    <w:rsid w:val="006F6E2F"/>
    <w:rsid w:val="00712043"/>
    <w:rsid w:val="0071463C"/>
    <w:rsid w:val="00721414"/>
    <w:rsid w:val="00731F63"/>
    <w:rsid w:val="00740732"/>
    <w:rsid w:val="00751A6D"/>
    <w:rsid w:val="00763066"/>
    <w:rsid w:val="00771316"/>
    <w:rsid w:val="0077231B"/>
    <w:rsid w:val="00772E50"/>
    <w:rsid w:val="0077630E"/>
    <w:rsid w:val="00781E4A"/>
    <w:rsid w:val="00786DDB"/>
    <w:rsid w:val="0079790E"/>
    <w:rsid w:val="007A1A83"/>
    <w:rsid w:val="007A3EEB"/>
    <w:rsid w:val="007C1F66"/>
    <w:rsid w:val="007C6576"/>
    <w:rsid w:val="00812747"/>
    <w:rsid w:val="00822DFD"/>
    <w:rsid w:val="00825D17"/>
    <w:rsid w:val="00856F99"/>
    <w:rsid w:val="00860718"/>
    <w:rsid w:val="00876E9B"/>
    <w:rsid w:val="00893160"/>
    <w:rsid w:val="008B0EF9"/>
    <w:rsid w:val="008B3C58"/>
    <w:rsid w:val="008B59F7"/>
    <w:rsid w:val="008B6C26"/>
    <w:rsid w:val="008C012D"/>
    <w:rsid w:val="008D4674"/>
    <w:rsid w:val="008D68F8"/>
    <w:rsid w:val="008E2D9B"/>
    <w:rsid w:val="008E6168"/>
    <w:rsid w:val="008F685B"/>
    <w:rsid w:val="00900318"/>
    <w:rsid w:val="00901C72"/>
    <w:rsid w:val="009070F3"/>
    <w:rsid w:val="00910DC4"/>
    <w:rsid w:val="00921CD1"/>
    <w:rsid w:val="009243C9"/>
    <w:rsid w:val="00934B3D"/>
    <w:rsid w:val="00944F9A"/>
    <w:rsid w:val="00955186"/>
    <w:rsid w:val="00955DC8"/>
    <w:rsid w:val="00962407"/>
    <w:rsid w:val="009703E8"/>
    <w:rsid w:val="00984327"/>
    <w:rsid w:val="0099498D"/>
    <w:rsid w:val="009B0539"/>
    <w:rsid w:val="009B4B5E"/>
    <w:rsid w:val="009D4570"/>
    <w:rsid w:val="009F029F"/>
    <w:rsid w:val="009F1F51"/>
    <w:rsid w:val="009F438F"/>
    <w:rsid w:val="009F6FF1"/>
    <w:rsid w:val="00A02776"/>
    <w:rsid w:val="00A02C85"/>
    <w:rsid w:val="00A03327"/>
    <w:rsid w:val="00A07E60"/>
    <w:rsid w:val="00A1325C"/>
    <w:rsid w:val="00A210DF"/>
    <w:rsid w:val="00A25445"/>
    <w:rsid w:val="00A2742F"/>
    <w:rsid w:val="00A476C3"/>
    <w:rsid w:val="00A50F07"/>
    <w:rsid w:val="00A55F01"/>
    <w:rsid w:val="00A60B2A"/>
    <w:rsid w:val="00A67582"/>
    <w:rsid w:val="00A7775E"/>
    <w:rsid w:val="00AB066D"/>
    <w:rsid w:val="00AB388A"/>
    <w:rsid w:val="00AB3CCC"/>
    <w:rsid w:val="00AB5D6B"/>
    <w:rsid w:val="00AB620C"/>
    <w:rsid w:val="00AC2B4A"/>
    <w:rsid w:val="00AC3024"/>
    <w:rsid w:val="00AC3161"/>
    <w:rsid w:val="00AD2643"/>
    <w:rsid w:val="00AD2CEE"/>
    <w:rsid w:val="00AF3B0A"/>
    <w:rsid w:val="00B01BBC"/>
    <w:rsid w:val="00B06447"/>
    <w:rsid w:val="00B07E83"/>
    <w:rsid w:val="00B16EDD"/>
    <w:rsid w:val="00B17235"/>
    <w:rsid w:val="00B239B7"/>
    <w:rsid w:val="00B30360"/>
    <w:rsid w:val="00B32944"/>
    <w:rsid w:val="00B34ECF"/>
    <w:rsid w:val="00B36AA6"/>
    <w:rsid w:val="00B37827"/>
    <w:rsid w:val="00B44B6E"/>
    <w:rsid w:val="00B4592E"/>
    <w:rsid w:val="00B47742"/>
    <w:rsid w:val="00B50BF0"/>
    <w:rsid w:val="00B52948"/>
    <w:rsid w:val="00B55308"/>
    <w:rsid w:val="00B733DD"/>
    <w:rsid w:val="00B75740"/>
    <w:rsid w:val="00B75DA5"/>
    <w:rsid w:val="00B82AA7"/>
    <w:rsid w:val="00B95A55"/>
    <w:rsid w:val="00B970EF"/>
    <w:rsid w:val="00B9747E"/>
    <w:rsid w:val="00BC3C55"/>
    <w:rsid w:val="00BE7560"/>
    <w:rsid w:val="00BF251C"/>
    <w:rsid w:val="00BF281F"/>
    <w:rsid w:val="00C01EE6"/>
    <w:rsid w:val="00C135DE"/>
    <w:rsid w:val="00C3262B"/>
    <w:rsid w:val="00C438EE"/>
    <w:rsid w:val="00C4594E"/>
    <w:rsid w:val="00C46852"/>
    <w:rsid w:val="00C54A44"/>
    <w:rsid w:val="00C56CFC"/>
    <w:rsid w:val="00C57F7D"/>
    <w:rsid w:val="00C65F60"/>
    <w:rsid w:val="00C779F3"/>
    <w:rsid w:val="00C82998"/>
    <w:rsid w:val="00C84F0A"/>
    <w:rsid w:val="00C91CA0"/>
    <w:rsid w:val="00CA164C"/>
    <w:rsid w:val="00CB5D27"/>
    <w:rsid w:val="00CC3D33"/>
    <w:rsid w:val="00CC3FC8"/>
    <w:rsid w:val="00CC45F1"/>
    <w:rsid w:val="00CC4880"/>
    <w:rsid w:val="00CE2C3A"/>
    <w:rsid w:val="00CF7BE3"/>
    <w:rsid w:val="00D026C7"/>
    <w:rsid w:val="00D03C19"/>
    <w:rsid w:val="00D13FCC"/>
    <w:rsid w:val="00D22AE3"/>
    <w:rsid w:val="00D30E45"/>
    <w:rsid w:val="00D357C1"/>
    <w:rsid w:val="00D46239"/>
    <w:rsid w:val="00D46E53"/>
    <w:rsid w:val="00D51B93"/>
    <w:rsid w:val="00D66F54"/>
    <w:rsid w:val="00D77D01"/>
    <w:rsid w:val="00D87B30"/>
    <w:rsid w:val="00D90899"/>
    <w:rsid w:val="00D95D8A"/>
    <w:rsid w:val="00DA0DF1"/>
    <w:rsid w:val="00DA1BAB"/>
    <w:rsid w:val="00DA2714"/>
    <w:rsid w:val="00DB19A6"/>
    <w:rsid w:val="00DB3BC7"/>
    <w:rsid w:val="00DB69E6"/>
    <w:rsid w:val="00DC2026"/>
    <w:rsid w:val="00DC3EE8"/>
    <w:rsid w:val="00DD0C3D"/>
    <w:rsid w:val="00DD16C9"/>
    <w:rsid w:val="00E00FA0"/>
    <w:rsid w:val="00E37A44"/>
    <w:rsid w:val="00E544B3"/>
    <w:rsid w:val="00E63B86"/>
    <w:rsid w:val="00E70411"/>
    <w:rsid w:val="00E835D5"/>
    <w:rsid w:val="00E8401B"/>
    <w:rsid w:val="00E9632A"/>
    <w:rsid w:val="00EA7A39"/>
    <w:rsid w:val="00EB7EDE"/>
    <w:rsid w:val="00ED1848"/>
    <w:rsid w:val="00ED316D"/>
    <w:rsid w:val="00EE24B0"/>
    <w:rsid w:val="00EE43D0"/>
    <w:rsid w:val="00F05E20"/>
    <w:rsid w:val="00F247AC"/>
    <w:rsid w:val="00F32B1B"/>
    <w:rsid w:val="00F50C15"/>
    <w:rsid w:val="00F67E5E"/>
    <w:rsid w:val="00F72537"/>
    <w:rsid w:val="00F754A5"/>
    <w:rsid w:val="00F96143"/>
    <w:rsid w:val="00F97063"/>
    <w:rsid w:val="00F97ABE"/>
    <w:rsid w:val="00FA0FE7"/>
    <w:rsid w:val="00FB20F7"/>
    <w:rsid w:val="00FB4DC8"/>
    <w:rsid w:val="00FC4071"/>
    <w:rsid w:val="00FD32C5"/>
    <w:rsid w:val="00FD4B22"/>
    <w:rsid w:val="00FD782D"/>
    <w:rsid w:val="00FE7DFF"/>
    <w:rsid w:val="00FF5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D9"/>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50A8"/>
    <w:rPr>
      <w:b/>
      <w:bCs/>
    </w:rPr>
  </w:style>
  <w:style w:type="paragraph" w:styleId="NormalWeb">
    <w:name w:val="Normal (Web)"/>
    <w:basedOn w:val="Normal"/>
    <w:uiPriority w:val="99"/>
    <w:unhideWhenUsed/>
    <w:rsid w:val="006850A8"/>
    <w:pPr>
      <w:spacing w:before="100" w:beforeAutospacing="1" w:after="100" w:afterAutospacing="1"/>
    </w:pPr>
    <w:rPr>
      <w:sz w:val="24"/>
      <w:szCs w:val="24"/>
      <w:lang w:val="vi-VN" w:eastAsia="vi-VN"/>
    </w:rPr>
  </w:style>
  <w:style w:type="paragraph" w:styleId="BalloonText">
    <w:name w:val="Balloon Text"/>
    <w:basedOn w:val="Normal"/>
    <w:link w:val="BalloonTextChar"/>
    <w:uiPriority w:val="99"/>
    <w:semiHidden/>
    <w:unhideWhenUsed/>
    <w:rsid w:val="006850A8"/>
    <w:rPr>
      <w:rFonts w:ascii="Tahoma" w:hAnsi="Tahoma" w:cs="Tahoma"/>
      <w:sz w:val="16"/>
      <w:szCs w:val="16"/>
    </w:rPr>
  </w:style>
  <w:style w:type="character" w:customStyle="1" w:styleId="BalloonTextChar">
    <w:name w:val="Balloon Text Char"/>
    <w:basedOn w:val="DefaultParagraphFont"/>
    <w:link w:val="BalloonText"/>
    <w:uiPriority w:val="99"/>
    <w:semiHidden/>
    <w:rsid w:val="006850A8"/>
    <w:rPr>
      <w:rFonts w:ascii="Tahoma" w:eastAsia="Times New Roman" w:hAnsi="Tahoma" w:cs="Tahoma"/>
      <w:sz w:val="16"/>
      <w:szCs w:val="16"/>
      <w:lang w:val="en-US"/>
    </w:rPr>
  </w:style>
  <w:style w:type="paragraph" w:styleId="ListParagraph">
    <w:name w:val="List Paragraph"/>
    <w:basedOn w:val="Normal"/>
    <w:uiPriority w:val="34"/>
    <w:qFormat/>
    <w:rsid w:val="005702E3"/>
    <w:pPr>
      <w:ind w:left="720"/>
      <w:contextualSpacing/>
    </w:pPr>
  </w:style>
  <w:style w:type="table" w:styleId="TableGrid">
    <w:name w:val="Table Grid"/>
    <w:basedOn w:val="TableNormal"/>
    <w:uiPriority w:val="59"/>
    <w:rsid w:val="00542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47AC"/>
    <w:pPr>
      <w:tabs>
        <w:tab w:val="center" w:pos="4680"/>
        <w:tab w:val="right" w:pos="9360"/>
      </w:tabs>
    </w:pPr>
  </w:style>
  <w:style w:type="character" w:customStyle="1" w:styleId="HeaderChar">
    <w:name w:val="Header Char"/>
    <w:basedOn w:val="DefaultParagraphFont"/>
    <w:link w:val="Header"/>
    <w:uiPriority w:val="99"/>
    <w:rsid w:val="00F247AC"/>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F247AC"/>
    <w:pPr>
      <w:tabs>
        <w:tab w:val="center" w:pos="4680"/>
        <w:tab w:val="right" w:pos="9360"/>
      </w:tabs>
    </w:pPr>
  </w:style>
  <w:style w:type="character" w:customStyle="1" w:styleId="FooterChar">
    <w:name w:val="Footer Char"/>
    <w:basedOn w:val="DefaultParagraphFont"/>
    <w:link w:val="Footer"/>
    <w:uiPriority w:val="99"/>
    <w:rsid w:val="00F247AC"/>
    <w:rPr>
      <w:rFonts w:ascii="Times New Roman" w:eastAsia="Times New Roman" w:hAnsi="Times New Roman" w:cs="Times New Roman"/>
      <w:sz w:val="28"/>
      <w:szCs w:val="28"/>
      <w:lang w:val="en-US"/>
    </w:rPr>
  </w:style>
  <w:style w:type="paragraph" w:customStyle="1" w:styleId="CharChar">
    <w:name w:val="Char Char"/>
    <w:basedOn w:val="Normal"/>
    <w:next w:val="Normal"/>
    <w:autoRedefine/>
    <w:semiHidden/>
    <w:rsid w:val="0040631D"/>
    <w:pPr>
      <w:spacing w:before="120" w:after="120" w:line="312" w:lineRule="auto"/>
      <w:jc w:val="both"/>
    </w:pPr>
    <w:rPr>
      <w:rFonts w:ascii=".VnTime" w:eastAsia=".VnTime"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D9"/>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50A8"/>
    <w:rPr>
      <w:b/>
      <w:bCs/>
    </w:rPr>
  </w:style>
  <w:style w:type="paragraph" w:styleId="NormalWeb">
    <w:name w:val="Normal (Web)"/>
    <w:basedOn w:val="Normal"/>
    <w:uiPriority w:val="99"/>
    <w:unhideWhenUsed/>
    <w:rsid w:val="006850A8"/>
    <w:pPr>
      <w:spacing w:before="100" w:beforeAutospacing="1" w:after="100" w:afterAutospacing="1"/>
    </w:pPr>
    <w:rPr>
      <w:sz w:val="24"/>
      <w:szCs w:val="24"/>
      <w:lang w:val="vi-VN" w:eastAsia="vi-VN"/>
    </w:rPr>
  </w:style>
  <w:style w:type="paragraph" w:styleId="BalloonText">
    <w:name w:val="Balloon Text"/>
    <w:basedOn w:val="Normal"/>
    <w:link w:val="BalloonTextChar"/>
    <w:uiPriority w:val="99"/>
    <w:semiHidden/>
    <w:unhideWhenUsed/>
    <w:rsid w:val="006850A8"/>
    <w:rPr>
      <w:rFonts w:ascii="Tahoma" w:hAnsi="Tahoma" w:cs="Tahoma"/>
      <w:sz w:val="16"/>
      <w:szCs w:val="16"/>
    </w:rPr>
  </w:style>
  <w:style w:type="character" w:customStyle="1" w:styleId="BalloonTextChar">
    <w:name w:val="Balloon Text Char"/>
    <w:basedOn w:val="DefaultParagraphFont"/>
    <w:link w:val="BalloonText"/>
    <w:uiPriority w:val="99"/>
    <w:semiHidden/>
    <w:rsid w:val="006850A8"/>
    <w:rPr>
      <w:rFonts w:ascii="Tahoma" w:eastAsia="Times New Roman" w:hAnsi="Tahoma" w:cs="Tahoma"/>
      <w:sz w:val="16"/>
      <w:szCs w:val="16"/>
      <w:lang w:val="en-US"/>
    </w:rPr>
  </w:style>
  <w:style w:type="paragraph" w:styleId="ListParagraph">
    <w:name w:val="List Paragraph"/>
    <w:basedOn w:val="Normal"/>
    <w:uiPriority w:val="34"/>
    <w:qFormat/>
    <w:rsid w:val="005702E3"/>
    <w:pPr>
      <w:ind w:left="720"/>
      <w:contextualSpacing/>
    </w:pPr>
  </w:style>
  <w:style w:type="table" w:styleId="TableGrid">
    <w:name w:val="Table Grid"/>
    <w:basedOn w:val="TableNormal"/>
    <w:uiPriority w:val="59"/>
    <w:rsid w:val="00542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47AC"/>
    <w:pPr>
      <w:tabs>
        <w:tab w:val="center" w:pos="4680"/>
        <w:tab w:val="right" w:pos="9360"/>
      </w:tabs>
    </w:pPr>
  </w:style>
  <w:style w:type="character" w:customStyle="1" w:styleId="HeaderChar">
    <w:name w:val="Header Char"/>
    <w:basedOn w:val="DefaultParagraphFont"/>
    <w:link w:val="Header"/>
    <w:uiPriority w:val="99"/>
    <w:rsid w:val="00F247AC"/>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F247AC"/>
    <w:pPr>
      <w:tabs>
        <w:tab w:val="center" w:pos="4680"/>
        <w:tab w:val="right" w:pos="9360"/>
      </w:tabs>
    </w:pPr>
  </w:style>
  <w:style w:type="character" w:customStyle="1" w:styleId="FooterChar">
    <w:name w:val="Footer Char"/>
    <w:basedOn w:val="DefaultParagraphFont"/>
    <w:link w:val="Footer"/>
    <w:uiPriority w:val="99"/>
    <w:rsid w:val="00F247AC"/>
    <w:rPr>
      <w:rFonts w:ascii="Times New Roman" w:eastAsia="Times New Roman" w:hAnsi="Times New Roman" w:cs="Times New Roman"/>
      <w:sz w:val="28"/>
      <w:szCs w:val="28"/>
      <w:lang w:val="en-US"/>
    </w:rPr>
  </w:style>
  <w:style w:type="paragraph" w:customStyle="1" w:styleId="CharChar">
    <w:name w:val="Char Char"/>
    <w:basedOn w:val="Normal"/>
    <w:next w:val="Normal"/>
    <w:autoRedefine/>
    <w:semiHidden/>
    <w:rsid w:val="0040631D"/>
    <w:pPr>
      <w:spacing w:before="120" w:after="120" w:line="312" w:lineRule="auto"/>
      <w:jc w:val="both"/>
    </w:pPr>
    <w:rPr>
      <w:rFonts w:ascii=".VnTime" w:eastAsia=".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2688">
      <w:bodyDiv w:val="1"/>
      <w:marLeft w:val="0"/>
      <w:marRight w:val="0"/>
      <w:marTop w:val="0"/>
      <w:marBottom w:val="0"/>
      <w:divBdr>
        <w:top w:val="none" w:sz="0" w:space="0" w:color="auto"/>
        <w:left w:val="none" w:sz="0" w:space="0" w:color="auto"/>
        <w:bottom w:val="none" w:sz="0" w:space="0" w:color="auto"/>
        <w:right w:val="none" w:sz="0" w:space="0" w:color="auto"/>
      </w:divBdr>
    </w:div>
    <w:div w:id="618024382">
      <w:bodyDiv w:val="1"/>
      <w:marLeft w:val="0"/>
      <w:marRight w:val="0"/>
      <w:marTop w:val="0"/>
      <w:marBottom w:val="0"/>
      <w:divBdr>
        <w:top w:val="none" w:sz="0" w:space="0" w:color="auto"/>
        <w:left w:val="none" w:sz="0" w:space="0" w:color="auto"/>
        <w:bottom w:val="none" w:sz="0" w:space="0" w:color="auto"/>
        <w:right w:val="none" w:sz="0" w:space="0" w:color="auto"/>
      </w:divBdr>
    </w:div>
    <w:div w:id="694572697">
      <w:bodyDiv w:val="1"/>
      <w:marLeft w:val="0"/>
      <w:marRight w:val="0"/>
      <w:marTop w:val="0"/>
      <w:marBottom w:val="0"/>
      <w:divBdr>
        <w:top w:val="none" w:sz="0" w:space="0" w:color="auto"/>
        <w:left w:val="none" w:sz="0" w:space="0" w:color="auto"/>
        <w:bottom w:val="none" w:sz="0" w:space="0" w:color="auto"/>
        <w:right w:val="none" w:sz="0" w:space="0" w:color="auto"/>
      </w:divBdr>
    </w:div>
    <w:div w:id="1282498518">
      <w:bodyDiv w:val="1"/>
      <w:marLeft w:val="0"/>
      <w:marRight w:val="0"/>
      <w:marTop w:val="0"/>
      <w:marBottom w:val="0"/>
      <w:divBdr>
        <w:top w:val="none" w:sz="0" w:space="0" w:color="auto"/>
        <w:left w:val="none" w:sz="0" w:space="0" w:color="auto"/>
        <w:bottom w:val="none" w:sz="0" w:space="0" w:color="auto"/>
        <w:right w:val="none" w:sz="0" w:space="0" w:color="auto"/>
      </w:divBdr>
    </w:div>
    <w:div w:id="2088847073">
      <w:bodyDiv w:val="1"/>
      <w:marLeft w:val="0"/>
      <w:marRight w:val="0"/>
      <w:marTop w:val="0"/>
      <w:marBottom w:val="0"/>
      <w:divBdr>
        <w:top w:val="none" w:sz="0" w:space="0" w:color="auto"/>
        <w:left w:val="none" w:sz="0" w:space="0" w:color="auto"/>
        <w:bottom w:val="none" w:sz="0" w:space="0" w:color="auto"/>
        <w:right w:val="none" w:sz="0" w:space="0" w:color="auto"/>
      </w:divBdr>
    </w:div>
    <w:div w:id="21179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98AD-132D-4804-A231-E7F5EE91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3</Pages>
  <Words>986</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User</cp:lastModifiedBy>
  <cp:revision>7</cp:revision>
  <cp:lastPrinted>2015-11-23T09:04:00Z</cp:lastPrinted>
  <dcterms:created xsi:type="dcterms:W3CDTF">2015-11-23T03:58:00Z</dcterms:created>
  <dcterms:modified xsi:type="dcterms:W3CDTF">2017-09-25T03:14:00Z</dcterms:modified>
</cp:coreProperties>
</file>