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64" w:rsidRPr="00A904E6" w:rsidRDefault="00505C64" w:rsidP="00505C64">
      <w:pPr>
        <w:jc w:val="both"/>
        <w:rPr>
          <w:b/>
          <w:color w:val="000000"/>
          <w:sz w:val="26"/>
          <w:szCs w:val="26"/>
          <w:lang w:val="nl-NL"/>
        </w:rPr>
      </w:pPr>
      <w:r w:rsidRPr="00A904E6">
        <w:rPr>
          <w:b/>
          <w:color w:val="000000"/>
          <w:sz w:val="26"/>
          <w:szCs w:val="26"/>
          <w:lang w:val="nl-NL"/>
        </w:rPr>
        <w:t>II. LĨNH VỰC CÔNG CHỨC - VIÊN CHỨC (04 TTHC)</w:t>
      </w:r>
    </w:p>
    <w:p w:rsidR="00505C64" w:rsidRPr="00A904E6" w:rsidRDefault="00505C64" w:rsidP="00505C64">
      <w:pPr>
        <w:jc w:val="both"/>
        <w:rPr>
          <w:b/>
          <w:i/>
          <w:color w:val="000000"/>
          <w:sz w:val="26"/>
          <w:szCs w:val="26"/>
          <w:lang w:val="nl-NL"/>
        </w:rPr>
      </w:pPr>
      <w:r w:rsidRPr="00A904E6">
        <w:rPr>
          <w:b/>
          <w:color w:val="000000"/>
          <w:sz w:val="26"/>
          <w:szCs w:val="26"/>
          <w:lang w:val="nl-NL"/>
        </w:rPr>
        <w:t xml:space="preserve">01. Tên thủ tục hành chính: </w:t>
      </w:r>
      <w:r w:rsidRPr="00A904E6">
        <w:rPr>
          <w:b/>
          <w:i/>
          <w:color w:val="000000"/>
          <w:sz w:val="26"/>
          <w:szCs w:val="26"/>
        </w:rPr>
        <w:t>Thủ tục bổ nhiệm trưởng, phó phòng và tương đương thuộc Ủy ban nhân dân cấp huyện, thành phố.</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505C64" w:rsidRPr="00F01575" w:rsidRDefault="00505C64"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505C64" w:rsidRPr="00F01575" w:rsidRDefault="00505C64"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505C64" w:rsidRPr="00F01575" w:rsidRDefault="00505C64"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505C64" w:rsidRPr="00F01575" w:rsidRDefault="00505C64" w:rsidP="009B070A">
            <w:pPr>
              <w:jc w:val="both"/>
              <w:rPr>
                <w:color w:val="000000"/>
                <w:sz w:val="26"/>
                <w:szCs w:val="26"/>
              </w:rPr>
            </w:pPr>
            <w:r w:rsidRPr="00F01575">
              <w:rPr>
                <w:color w:val="000000"/>
                <w:sz w:val="26"/>
                <w:szCs w:val="26"/>
              </w:rPr>
              <w:t>- Trường hợp đầy đủ thì tiếp nhận.</w:t>
            </w:r>
          </w:p>
          <w:p w:rsidR="00505C64" w:rsidRPr="00F01575" w:rsidRDefault="00505C64"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505C64" w:rsidRPr="00F01575" w:rsidRDefault="00505C64"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b/>
                <w:color w:val="000000"/>
                <w:sz w:val="26"/>
                <w:szCs w:val="26"/>
              </w:rPr>
            </w:pPr>
            <w:r w:rsidRPr="00F01575">
              <w:rPr>
                <w:b/>
                <w:color w:val="000000"/>
                <w:sz w:val="26"/>
                <w:szCs w:val="26"/>
                <w:lang w:val="nl-NL"/>
              </w:rPr>
              <w:t>1</w:t>
            </w:r>
            <w:r w:rsidRPr="00F01575">
              <w:rPr>
                <w:b/>
                <w:color w:val="000000"/>
                <w:sz w:val="26"/>
                <w:szCs w:val="26"/>
              </w:rPr>
              <w:t>) Thành phần hồ sơ bao gồm:</w:t>
            </w:r>
          </w:p>
          <w:p w:rsidR="00505C64" w:rsidRPr="00F01575" w:rsidRDefault="00505C64" w:rsidP="009B070A">
            <w:pPr>
              <w:jc w:val="both"/>
              <w:rPr>
                <w:color w:val="000000"/>
                <w:sz w:val="26"/>
                <w:szCs w:val="26"/>
              </w:rPr>
            </w:pPr>
            <w:r w:rsidRPr="00F01575">
              <w:rPr>
                <w:color w:val="000000"/>
                <w:sz w:val="26"/>
                <w:szCs w:val="26"/>
              </w:rPr>
              <w:t>- Công văn đề nghị bổ nhiệm (của thủ trưởng đơn vị đề nghị);</w:t>
            </w:r>
          </w:p>
          <w:p w:rsidR="00505C64" w:rsidRPr="00F01575" w:rsidRDefault="00505C64" w:rsidP="009B070A">
            <w:pPr>
              <w:jc w:val="both"/>
              <w:rPr>
                <w:color w:val="000000"/>
                <w:sz w:val="26"/>
                <w:szCs w:val="26"/>
              </w:rPr>
            </w:pPr>
            <w:r w:rsidRPr="00F01575">
              <w:rPr>
                <w:color w:val="000000"/>
                <w:sz w:val="26"/>
                <w:szCs w:val="26"/>
              </w:rPr>
              <w:t>- Văn bản thống nhất chủ trương về bổ nhiệm cán bộ, CCVC của Ban Thường vụ cấp ủy cấp huyện.</w:t>
            </w:r>
          </w:p>
          <w:p w:rsidR="00505C64" w:rsidRPr="00F01575" w:rsidRDefault="00505C64" w:rsidP="009B070A">
            <w:pPr>
              <w:jc w:val="both"/>
              <w:rPr>
                <w:color w:val="000000"/>
                <w:sz w:val="26"/>
                <w:szCs w:val="26"/>
              </w:rPr>
            </w:pPr>
            <w:r w:rsidRPr="00F01575">
              <w:rPr>
                <w:color w:val="000000"/>
                <w:sz w:val="26"/>
                <w:szCs w:val="26"/>
              </w:rPr>
              <w:t>- Quyển lý lịch cán bộ, công chức (theo mẫu 1a-BNV/2007) do cá nhân tự khai;</w:t>
            </w:r>
          </w:p>
          <w:p w:rsidR="00505C64" w:rsidRPr="00F01575" w:rsidRDefault="00505C64" w:rsidP="009B070A">
            <w:pPr>
              <w:jc w:val="both"/>
              <w:rPr>
                <w:color w:val="000000"/>
                <w:sz w:val="26"/>
                <w:szCs w:val="26"/>
              </w:rPr>
            </w:pPr>
            <w:r w:rsidRPr="00F01575">
              <w:rPr>
                <w:color w:val="000000"/>
                <w:sz w:val="26"/>
                <w:szCs w:val="26"/>
              </w:rPr>
              <w:t xml:space="preserve"> - Bản sao các văn bằng, chứng chỉ (về học vấn, chuyên môn nghiệp vụ, lý luận chính trị, tin học, ngoại ngữ, bồi dưỡng...);</w:t>
            </w:r>
          </w:p>
          <w:p w:rsidR="00505C64" w:rsidRPr="00F01575" w:rsidRDefault="00505C64" w:rsidP="009B070A">
            <w:pPr>
              <w:jc w:val="both"/>
              <w:rPr>
                <w:color w:val="000000"/>
                <w:sz w:val="26"/>
                <w:szCs w:val="26"/>
              </w:rPr>
            </w:pPr>
            <w:r w:rsidRPr="00F01575">
              <w:rPr>
                <w:color w:val="000000"/>
                <w:sz w:val="26"/>
                <w:szCs w:val="26"/>
              </w:rPr>
              <w:t>- Nhận xét, đánh giá của tập thể lãnh đạo và cấp uỷ nơi cán bộ, CCVC đang công tác;</w:t>
            </w:r>
          </w:p>
          <w:p w:rsidR="00505C64" w:rsidRPr="00F01575" w:rsidRDefault="00505C64" w:rsidP="009B070A">
            <w:pPr>
              <w:jc w:val="both"/>
              <w:rPr>
                <w:color w:val="000000"/>
                <w:sz w:val="26"/>
                <w:szCs w:val="26"/>
              </w:rPr>
            </w:pPr>
            <w:r w:rsidRPr="00F01575">
              <w:rPr>
                <w:color w:val="000000"/>
                <w:sz w:val="26"/>
                <w:szCs w:val="26"/>
              </w:rPr>
              <w:t>- Phiếu nhận xét, đánh giá cán bộ đảng viên nơi cư trú (nếu là đảng viên);</w:t>
            </w:r>
          </w:p>
          <w:p w:rsidR="00505C64" w:rsidRPr="00F01575" w:rsidRDefault="00505C64" w:rsidP="009B070A">
            <w:pPr>
              <w:jc w:val="both"/>
              <w:rPr>
                <w:color w:val="000000"/>
                <w:sz w:val="26"/>
                <w:szCs w:val="26"/>
              </w:rPr>
            </w:pPr>
            <w:r w:rsidRPr="00F01575">
              <w:rPr>
                <w:color w:val="000000"/>
                <w:sz w:val="26"/>
                <w:szCs w:val="26"/>
              </w:rPr>
              <w:t>- Bản kê khai tài sản theo Nghị định số 37/2007/NĐ-CP, ngày 09/3/2007 của Chính phủ;</w:t>
            </w:r>
          </w:p>
          <w:p w:rsidR="00505C64" w:rsidRPr="00F01575" w:rsidRDefault="00505C64" w:rsidP="009B070A">
            <w:pPr>
              <w:jc w:val="both"/>
              <w:rPr>
                <w:color w:val="000000"/>
                <w:sz w:val="26"/>
                <w:szCs w:val="26"/>
              </w:rPr>
            </w:pPr>
            <w:r w:rsidRPr="00F01575">
              <w:rPr>
                <w:color w:val="000000"/>
                <w:sz w:val="26"/>
                <w:szCs w:val="26"/>
              </w:rPr>
              <w:t>- Biên bản tổng hợp kết quả lấy phiếu tín nhiệm của cán bộ, CCVC.</w:t>
            </w:r>
          </w:p>
          <w:p w:rsidR="00505C64" w:rsidRPr="00F01575" w:rsidRDefault="00505C64" w:rsidP="009B070A">
            <w:pPr>
              <w:rPr>
                <w:color w:val="000000"/>
                <w:sz w:val="26"/>
                <w:szCs w:val="26"/>
                <w:lang w:val="nl-NL" w:eastAsia="en-US"/>
              </w:rPr>
            </w:pPr>
            <w:r w:rsidRPr="00F01575">
              <w:rPr>
                <w:b/>
                <w:color w:val="000000"/>
                <w:sz w:val="26"/>
                <w:szCs w:val="26"/>
              </w:rPr>
              <w:t>2) Số lượng hồ sơ:</w:t>
            </w:r>
            <w:r w:rsidRPr="00F01575">
              <w:rPr>
                <w:color w:val="000000"/>
                <w:sz w:val="26"/>
                <w:szCs w:val="26"/>
              </w:rPr>
              <w:t xml:space="preserve"> 01 (bộ)</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rPr>
              <w:t>Không quá 03 ngày làm việc, kể từ khi nhận đầy đủ hồ sơ hợp lệ.</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color w:val="000000"/>
                <w:sz w:val="26"/>
                <w:szCs w:val="26"/>
              </w:rPr>
              <w:t>a) Cơ quan có thẩm quyền quyết định theo quy định: Chủ tịch UBND</w:t>
            </w:r>
            <w:r w:rsidRPr="00F01575">
              <w:rPr>
                <w:color w:val="000000"/>
                <w:sz w:val="26"/>
                <w:szCs w:val="26"/>
                <w:lang w:val="nl-NL"/>
              </w:rPr>
              <w:t xml:space="preserve"> cấp</w:t>
            </w:r>
            <w:r w:rsidRPr="00F01575">
              <w:rPr>
                <w:color w:val="000000"/>
                <w:sz w:val="26"/>
                <w:szCs w:val="26"/>
              </w:rPr>
              <w:t xml:space="preserve"> huyện</w:t>
            </w:r>
          </w:p>
          <w:p w:rsidR="00505C64" w:rsidRPr="00F01575" w:rsidRDefault="00505C64"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505C64" w:rsidRPr="00F01575" w:rsidRDefault="00505C64" w:rsidP="009B070A">
            <w:pPr>
              <w:jc w:val="both"/>
              <w:rPr>
                <w:color w:val="000000"/>
                <w:sz w:val="26"/>
                <w:szCs w:val="26"/>
              </w:rPr>
            </w:pPr>
            <w:r w:rsidRPr="00F01575">
              <w:rPr>
                <w:color w:val="000000"/>
                <w:sz w:val="26"/>
                <w:szCs w:val="26"/>
              </w:rPr>
              <w:t>c) Cơ quan trực tiếp thực hiện TTHC: Phòng Nội vụ</w:t>
            </w:r>
          </w:p>
          <w:p w:rsidR="00505C64" w:rsidRPr="00F01575" w:rsidRDefault="00505C64" w:rsidP="009B070A">
            <w:pPr>
              <w:jc w:val="both"/>
              <w:rPr>
                <w:color w:val="000000"/>
                <w:sz w:val="26"/>
                <w:szCs w:val="26"/>
                <w:lang w:val="nl-NL" w:eastAsia="en-US"/>
              </w:rPr>
            </w:pPr>
            <w:r w:rsidRPr="00F01575">
              <w:rPr>
                <w:color w:val="000000"/>
                <w:sz w:val="26"/>
                <w:szCs w:val="26"/>
              </w:rPr>
              <w:t>d) Cơ quan phối hợp (nếu có): 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Cá nhân, tổ chức</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Quyết định hành chính</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ind w:right="-19"/>
              <w:jc w:val="both"/>
              <w:rPr>
                <w:color w:val="000000"/>
                <w:sz w:val="26"/>
                <w:szCs w:val="26"/>
              </w:rPr>
            </w:pPr>
            <w:r w:rsidRPr="00F01575">
              <w:rPr>
                <w:color w:val="000000"/>
                <w:sz w:val="26"/>
                <w:szCs w:val="26"/>
              </w:rPr>
              <w:t xml:space="preserve">1. </w:t>
            </w:r>
            <w:r w:rsidRPr="00F01575">
              <w:rPr>
                <w:b/>
                <w:bCs/>
                <w:color w:val="000000"/>
                <w:sz w:val="26"/>
                <w:szCs w:val="26"/>
              </w:rPr>
              <w:t>Phẩm chất</w:t>
            </w:r>
            <w:r w:rsidRPr="00F01575">
              <w:rPr>
                <w:color w:val="000000"/>
                <w:sz w:val="26"/>
                <w:szCs w:val="26"/>
              </w:rPr>
              <w:t>:</w:t>
            </w:r>
          </w:p>
          <w:p w:rsidR="00505C64" w:rsidRPr="00F01575" w:rsidRDefault="00505C64" w:rsidP="009B070A">
            <w:pPr>
              <w:ind w:right="-19"/>
              <w:jc w:val="both"/>
              <w:rPr>
                <w:color w:val="000000"/>
                <w:sz w:val="26"/>
                <w:szCs w:val="26"/>
              </w:rPr>
            </w:pPr>
            <w:r w:rsidRPr="00F01575">
              <w:rPr>
                <w:color w:val="000000"/>
                <w:sz w:val="26"/>
                <w:szCs w:val="26"/>
              </w:rPr>
              <w:t>- Có tinh thần yêu nước sâu sắc, tận tuỵ phục vụ nhân dân, kiên định mục tiêu độc lập dân tộc và chủ nghĩa xã hội, phấn đấu thực hiện có kết quả đường lối đổi mới của Đảng, chính sách pháp luật của Nhà nước, thể hiện bằng hiệu quả và chất lượng công tác được giao.</w:t>
            </w:r>
          </w:p>
          <w:p w:rsidR="00505C64" w:rsidRPr="00F01575" w:rsidRDefault="00505C64" w:rsidP="009B070A">
            <w:pPr>
              <w:ind w:right="-19"/>
              <w:jc w:val="both"/>
              <w:rPr>
                <w:color w:val="000000"/>
                <w:sz w:val="26"/>
                <w:szCs w:val="26"/>
              </w:rPr>
            </w:pPr>
            <w:r w:rsidRPr="00F01575">
              <w:rPr>
                <w:color w:val="000000"/>
                <w:sz w:val="26"/>
                <w:szCs w:val="26"/>
              </w:rPr>
              <w:t xml:space="preserve">- Có phẩm chất đạo đức tốt. </w:t>
            </w:r>
          </w:p>
          <w:p w:rsidR="00505C64" w:rsidRPr="00F01575" w:rsidRDefault="00505C64" w:rsidP="009B070A">
            <w:pPr>
              <w:ind w:right="-19"/>
              <w:jc w:val="both"/>
              <w:rPr>
                <w:color w:val="000000"/>
                <w:sz w:val="26"/>
                <w:szCs w:val="26"/>
              </w:rPr>
            </w:pPr>
            <w:r w:rsidRPr="00F01575">
              <w:rPr>
                <w:color w:val="000000"/>
                <w:sz w:val="26"/>
                <w:szCs w:val="26"/>
              </w:rPr>
              <w:t>- Có uy tín đối với cán bộ, công chức.</w:t>
            </w:r>
          </w:p>
          <w:p w:rsidR="00505C64" w:rsidRPr="00F01575" w:rsidRDefault="00505C64" w:rsidP="009B070A">
            <w:pPr>
              <w:ind w:right="-19"/>
              <w:jc w:val="both"/>
              <w:rPr>
                <w:color w:val="000000"/>
                <w:sz w:val="26"/>
                <w:szCs w:val="26"/>
              </w:rPr>
            </w:pPr>
            <w:r w:rsidRPr="00F01575">
              <w:rPr>
                <w:color w:val="000000"/>
                <w:sz w:val="26"/>
                <w:szCs w:val="26"/>
              </w:rPr>
              <w:t xml:space="preserve">- Có bản lĩnh chính trị vững vàng, dám nghĩ, dám làm, dám chịu trách nhiệm. </w:t>
            </w:r>
          </w:p>
          <w:p w:rsidR="00505C64" w:rsidRPr="00F01575" w:rsidRDefault="00505C64" w:rsidP="009B070A">
            <w:pPr>
              <w:ind w:right="-19"/>
              <w:jc w:val="both"/>
              <w:rPr>
                <w:color w:val="000000"/>
                <w:sz w:val="26"/>
                <w:szCs w:val="26"/>
              </w:rPr>
            </w:pPr>
            <w:r w:rsidRPr="00F01575">
              <w:rPr>
                <w:color w:val="000000"/>
                <w:sz w:val="26"/>
                <w:szCs w:val="26"/>
              </w:rPr>
              <w:t>- Cần kiệm liêm chính, chí công vô tư.</w:t>
            </w:r>
          </w:p>
          <w:p w:rsidR="00505C64" w:rsidRPr="00F01575" w:rsidRDefault="00505C64" w:rsidP="009B070A">
            <w:pPr>
              <w:ind w:right="-19"/>
              <w:jc w:val="both"/>
              <w:rPr>
                <w:color w:val="000000"/>
                <w:sz w:val="26"/>
                <w:szCs w:val="26"/>
              </w:rPr>
            </w:pPr>
            <w:r w:rsidRPr="00F01575">
              <w:rPr>
                <w:color w:val="000000"/>
                <w:sz w:val="26"/>
                <w:szCs w:val="26"/>
              </w:rPr>
              <w:t>- Không tham nhũng và kiên quyết đấu tranh chống tham nhũng và các biểu hiện tiêu cực; thực hành tiết kiệm, chống lãng phí.</w:t>
            </w:r>
          </w:p>
          <w:p w:rsidR="00505C64" w:rsidRPr="00F01575" w:rsidRDefault="00505C64" w:rsidP="009B070A">
            <w:pPr>
              <w:ind w:right="-19"/>
              <w:jc w:val="both"/>
              <w:rPr>
                <w:color w:val="000000"/>
                <w:sz w:val="26"/>
                <w:szCs w:val="26"/>
              </w:rPr>
            </w:pPr>
            <w:r w:rsidRPr="00F01575">
              <w:rPr>
                <w:color w:val="000000"/>
                <w:sz w:val="26"/>
                <w:szCs w:val="26"/>
              </w:rPr>
              <w:t>- Đoàn kết nội bộ, xây dựng tập thể vững mạnh.</w:t>
            </w:r>
          </w:p>
          <w:p w:rsidR="00505C64" w:rsidRPr="00F01575" w:rsidRDefault="00505C64" w:rsidP="009B070A">
            <w:pPr>
              <w:ind w:right="-19"/>
              <w:jc w:val="both"/>
              <w:rPr>
                <w:color w:val="000000"/>
                <w:sz w:val="26"/>
                <w:szCs w:val="26"/>
              </w:rPr>
            </w:pPr>
            <w:r w:rsidRPr="00F01575">
              <w:rPr>
                <w:color w:val="000000"/>
                <w:sz w:val="26"/>
                <w:szCs w:val="26"/>
              </w:rPr>
              <w:t>- Phong cách làm việc trung thực, dân chủ, quan hệ chân tình và bình đẳng với đồng nghiệp, đồng sự.</w:t>
            </w:r>
          </w:p>
          <w:p w:rsidR="00505C64" w:rsidRPr="00F01575" w:rsidRDefault="00505C64" w:rsidP="009B070A">
            <w:pPr>
              <w:ind w:right="-19"/>
              <w:jc w:val="both"/>
              <w:rPr>
                <w:color w:val="000000"/>
                <w:sz w:val="26"/>
                <w:szCs w:val="26"/>
              </w:rPr>
            </w:pPr>
            <w:r w:rsidRPr="00F01575">
              <w:rPr>
                <w:color w:val="000000"/>
                <w:sz w:val="26"/>
                <w:szCs w:val="26"/>
              </w:rPr>
              <w:t>- Có ý thức tổ chức kỷ luật, không vi phạm pháp luật và các quy định của Nhà nước, nội quy quy chế của cơ quan.</w:t>
            </w:r>
          </w:p>
          <w:p w:rsidR="00505C64" w:rsidRPr="00F01575" w:rsidRDefault="00505C64" w:rsidP="009B070A">
            <w:pPr>
              <w:ind w:right="-19"/>
              <w:jc w:val="both"/>
              <w:rPr>
                <w:color w:val="000000"/>
                <w:sz w:val="26"/>
                <w:szCs w:val="26"/>
              </w:rPr>
            </w:pPr>
            <w:r w:rsidRPr="00F01575">
              <w:rPr>
                <w:color w:val="000000"/>
                <w:sz w:val="26"/>
                <w:szCs w:val="26"/>
              </w:rPr>
              <w:t>- Quan hệ và chấp hành tốt các quy định tại khu dân cư nơi cư trú.</w:t>
            </w:r>
          </w:p>
          <w:p w:rsidR="00505C64" w:rsidRPr="00F01575" w:rsidRDefault="00505C64" w:rsidP="009B070A">
            <w:pPr>
              <w:ind w:right="-19"/>
              <w:jc w:val="both"/>
              <w:rPr>
                <w:color w:val="000000"/>
                <w:sz w:val="26"/>
                <w:szCs w:val="26"/>
              </w:rPr>
            </w:pPr>
            <w:r w:rsidRPr="00F01575">
              <w:rPr>
                <w:color w:val="000000"/>
                <w:sz w:val="26"/>
                <w:szCs w:val="26"/>
              </w:rPr>
              <w:t xml:space="preserve">2. </w:t>
            </w:r>
            <w:r w:rsidRPr="00F01575">
              <w:rPr>
                <w:b/>
                <w:bCs/>
                <w:color w:val="000000"/>
                <w:sz w:val="26"/>
                <w:szCs w:val="26"/>
              </w:rPr>
              <w:t>Năng lực</w:t>
            </w:r>
            <w:r w:rsidRPr="00F01575">
              <w:rPr>
                <w:color w:val="000000"/>
                <w:sz w:val="26"/>
                <w:szCs w:val="26"/>
              </w:rPr>
              <w:t>:</w:t>
            </w:r>
          </w:p>
          <w:p w:rsidR="00505C64" w:rsidRPr="00F01575" w:rsidRDefault="00505C64" w:rsidP="009B070A">
            <w:pPr>
              <w:ind w:right="-19"/>
              <w:jc w:val="both"/>
              <w:rPr>
                <w:color w:val="000000"/>
                <w:sz w:val="26"/>
                <w:szCs w:val="26"/>
              </w:rPr>
            </w:pPr>
            <w:r w:rsidRPr="00F01575">
              <w:rPr>
                <w:color w:val="000000"/>
                <w:sz w:val="26"/>
                <w:szCs w:val="26"/>
              </w:rPr>
              <w:t>- Có khả năng tham mưu, thực hiện tốt các chủ trương, chính sách của Đảng và pháp luật Nhà nước về lĩnh vực được phân công.</w:t>
            </w:r>
          </w:p>
          <w:p w:rsidR="00505C64" w:rsidRPr="00F01575" w:rsidRDefault="00505C64" w:rsidP="009B070A">
            <w:pPr>
              <w:ind w:right="-19"/>
              <w:jc w:val="both"/>
              <w:rPr>
                <w:color w:val="000000"/>
                <w:sz w:val="26"/>
                <w:szCs w:val="26"/>
              </w:rPr>
            </w:pPr>
            <w:r w:rsidRPr="00F01575">
              <w:rPr>
                <w:color w:val="000000"/>
                <w:sz w:val="26"/>
                <w:szCs w:val="26"/>
              </w:rPr>
              <w:t>- Có khả năng nghiên cứu xây dựng các văn bản quy phạm pháp luật, đề xuất các giải pháp, phương pháp quản lý về lĩnh vực chuyên môn, chuyên ngành phục vụ cho hoạt động quản lý nhà nước của UBND cấp huyện.</w:t>
            </w:r>
          </w:p>
          <w:p w:rsidR="00505C64" w:rsidRPr="00F01575" w:rsidRDefault="00505C64" w:rsidP="009B070A">
            <w:pPr>
              <w:ind w:right="-19"/>
              <w:jc w:val="both"/>
              <w:rPr>
                <w:color w:val="000000"/>
                <w:sz w:val="26"/>
                <w:szCs w:val="26"/>
              </w:rPr>
            </w:pPr>
            <w:r w:rsidRPr="00F01575">
              <w:rPr>
                <w:color w:val="000000"/>
                <w:sz w:val="26"/>
                <w:szCs w:val="26"/>
              </w:rPr>
              <w:t>- Có năng lực lãnh đạo, tổ chức, điều hành các hoạt động trong Phòng.</w:t>
            </w:r>
          </w:p>
          <w:p w:rsidR="00505C64" w:rsidRPr="00F01575" w:rsidRDefault="00505C64" w:rsidP="009B070A">
            <w:pPr>
              <w:ind w:right="-19"/>
              <w:jc w:val="both"/>
              <w:rPr>
                <w:color w:val="000000"/>
                <w:sz w:val="26"/>
                <w:szCs w:val="26"/>
              </w:rPr>
            </w:pPr>
            <w:r w:rsidRPr="00F01575">
              <w:rPr>
                <w:color w:val="000000"/>
                <w:sz w:val="26"/>
                <w:szCs w:val="26"/>
              </w:rPr>
              <w:t>- Có khả năng tổ chức, phối hợp với các phòng có liên quan nhằm thực hiện tốt nhiệm vụ được giao.</w:t>
            </w:r>
          </w:p>
          <w:p w:rsidR="00505C64" w:rsidRPr="00F01575" w:rsidRDefault="00505C64" w:rsidP="009B070A">
            <w:pPr>
              <w:ind w:right="-19"/>
              <w:jc w:val="both"/>
              <w:rPr>
                <w:color w:val="000000"/>
                <w:sz w:val="26"/>
                <w:szCs w:val="26"/>
              </w:rPr>
            </w:pPr>
            <w:r w:rsidRPr="00F01575">
              <w:rPr>
                <w:b/>
                <w:color w:val="000000"/>
                <w:sz w:val="26"/>
                <w:szCs w:val="26"/>
              </w:rPr>
              <w:t>3.</w:t>
            </w:r>
            <w:r w:rsidRPr="00F01575">
              <w:rPr>
                <w:color w:val="000000"/>
                <w:sz w:val="26"/>
                <w:szCs w:val="26"/>
              </w:rPr>
              <w:t xml:space="preserve"> </w:t>
            </w:r>
            <w:r w:rsidRPr="00F01575">
              <w:rPr>
                <w:b/>
                <w:bCs/>
                <w:color w:val="000000"/>
                <w:sz w:val="26"/>
                <w:szCs w:val="26"/>
              </w:rPr>
              <w:t>Hiểu biết</w:t>
            </w:r>
            <w:r w:rsidRPr="00F01575">
              <w:rPr>
                <w:color w:val="000000"/>
                <w:sz w:val="26"/>
                <w:szCs w:val="26"/>
              </w:rPr>
              <w:t>:</w:t>
            </w:r>
          </w:p>
          <w:p w:rsidR="00505C64" w:rsidRPr="00F01575" w:rsidRDefault="00505C64" w:rsidP="009B070A">
            <w:pPr>
              <w:ind w:right="-19"/>
              <w:jc w:val="both"/>
              <w:rPr>
                <w:color w:val="000000"/>
                <w:sz w:val="26"/>
                <w:szCs w:val="26"/>
              </w:rPr>
            </w:pPr>
            <w:r w:rsidRPr="00F01575">
              <w:rPr>
                <w:color w:val="000000"/>
                <w:sz w:val="26"/>
                <w:szCs w:val="26"/>
              </w:rPr>
              <w:t>- Nắm vững chủ trương, đường lối, chính sách của đảng và pháp luật Nhà nước về lĩnh vực chuyên môn, chuyên ngành được giao.</w:t>
            </w:r>
          </w:p>
          <w:p w:rsidR="00505C64" w:rsidRPr="00F01575" w:rsidRDefault="00505C64" w:rsidP="009B070A">
            <w:pPr>
              <w:ind w:right="-19"/>
              <w:jc w:val="both"/>
              <w:rPr>
                <w:color w:val="000000"/>
                <w:sz w:val="26"/>
                <w:szCs w:val="26"/>
              </w:rPr>
            </w:pPr>
            <w:r w:rsidRPr="00F01575">
              <w:rPr>
                <w:color w:val="000000"/>
                <w:sz w:val="26"/>
                <w:szCs w:val="26"/>
              </w:rPr>
              <w:t>- Có kiến thức về chuyên môn nghiệp vụ thuộc lĩnh vực được phân công.</w:t>
            </w:r>
          </w:p>
          <w:p w:rsidR="00505C64" w:rsidRPr="00F01575" w:rsidRDefault="00505C64" w:rsidP="009B070A">
            <w:pPr>
              <w:ind w:right="-19"/>
              <w:jc w:val="both"/>
              <w:rPr>
                <w:color w:val="000000"/>
                <w:sz w:val="26"/>
                <w:szCs w:val="26"/>
              </w:rPr>
            </w:pPr>
            <w:r w:rsidRPr="00F01575">
              <w:rPr>
                <w:color w:val="000000"/>
                <w:sz w:val="26"/>
                <w:szCs w:val="26"/>
              </w:rPr>
              <w:t>- Nắm vững các văn bản quy phạm pháp luật về lĩnh vực chuyên môn, chuyên ngành được giao và các văn bản pháp quy do địa phương ban hành.</w:t>
            </w:r>
          </w:p>
          <w:p w:rsidR="00505C64" w:rsidRPr="00F01575" w:rsidRDefault="00505C64" w:rsidP="009B070A">
            <w:pPr>
              <w:ind w:right="-19"/>
              <w:jc w:val="both"/>
              <w:rPr>
                <w:color w:val="000000"/>
                <w:sz w:val="26"/>
                <w:szCs w:val="26"/>
              </w:rPr>
            </w:pPr>
            <w:r w:rsidRPr="00F01575">
              <w:rPr>
                <w:color w:val="000000"/>
                <w:sz w:val="26"/>
                <w:szCs w:val="26"/>
              </w:rPr>
              <w:t>- Am hiểu tình hình chính trị - kinh tế - văn hoá - xã hội của địa phương và trong nước.</w:t>
            </w:r>
          </w:p>
          <w:p w:rsidR="00505C64" w:rsidRPr="00F01575" w:rsidRDefault="00505C64" w:rsidP="009B070A">
            <w:pPr>
              <w:ind w:right="-19"/>
              <w:jc w:val="both"/>
              <w:rPr>
                <w:color w:val="000000"/>
                <w:sz w:val="26"/>
                <w:szCs w:val="26"/>
              </w:rPr>
            </w:pPr>
            <w:r w:rsidRPr="00F01575">
              <w:rPr>
                <w:b/>
                <w:color w:val="000000"/>
                <w:sz w:val="26"/>
                <w:szCs w:val="26"/>
              </w:rPr>
              <w:t>4.</w:t>
            </w:r>
            <w:r w:rsidRPr="00F01575">
              <w:rPr>
                <w:color w:val="000000"/>
                <w:sz w:val="26"/>
                <w:szCs w:val="26"/>
              </w:rPr>
              <w:t xml:space="preserve"> </w:t>
            </w:r>
            <w:r w:rsidRPr="00F01575">
              <w:rPr>
                <w:b/>
                <w:bCs/>
                <w:color w:val="000000"/>
                <w:sz w:val="26"/>
                <w:szCs w:val="26"/>
              </w:rPr>
              <w:t>Trình độ</w:t>
            </w:r>
            <w:r w:rsidRPr="00F01575">
              <w:rPr>
                <w:color w:val="000000"/>
                <w:sz w:val="26"/>
                <w:szCs w:val="26"/>
              </w:rPr>
              <w:t>:</w:t>
            </w:r>
          </w:p>
          <w:p w:rsidR="00505C64" w:rsidRPr="00F01575" w:rsidRDefault="00505C64" w:rsidP="009B070A">
            <w:pPr>
              <w:ind w:right="-17"/>
              <w:jc w:val="both"/>
              <w:rPr>
                <w:color w:val="000000"/>
                <w:sz w:val="26"/>
                <w:szCs w:val="26"/>
              </w:rPr>
            </w:pPr>
            <w:r w:rsidRPr="00F01575">
              <w:rPr>
                <w:color w:val="000000"/>
                <w:sz w:val="26"/>
                <w:szCs w:val="26"/>
              </w:rPr>
              <w:t>- Đạt tiêu chuẩn nghiệp vụ từ ngạch chuyên viên và tương đương trở lên,</w:t>
            </w:r>
          </w:p>
          <w:p w:rsidR="00505C64" w:rsidRPr="00F01575" w:rsidRDefault="00505C64" w:rsidP="009B070A">
            <w:pPr>
              <w:ind w:right="-17"/>
              <w:jc w:val="both"/>
              <w:rPr>
                <w:color w:val="000000"/>
                <w:sz w:val="26"/>
                <w:szCs w:val="26"/>
              </w:rPr>
            </w:pPr>
            <w:r w:rsidRPr="00F01575">
              <w:rPr>
                <w:color w:val="000000"/>
                <w:sz w:val="26"/>
                <w:szCs w:val="26"/>
              </w:rPr>
              <w:t>- Tốt nghiệp Đại học chuyên ngành phù hợp lĩnh vực và chuyên môn công tác.</w:t>
            </w:r>
          </w:p>
          <w:p w:rsidR="00505C64" w:rsidRPr="00F01575" w:rsidRDefault="00505C64" w:rsidP="009B070A">
            <w:pPr>
              <w:ind w:right="-17"/>
              <w:jc w:val="both"/>
              <w:rPr>
                <w:color w:val="000000"/>
                <w:sz w:val="26"/>
                <w:szCs w:val="26"/>
              </w:rPr>
            </w:pPr>
            <w:r w:rsidRPr="00F01575">
              <w:rPr>
                <w:color w:val="000000"/>
                <w:sz w:val="26"/>
                <w:szCs w:val="26"/>
              </w:rPr>
              <w:lastRenderedPageBreak/>
              <w:t>- Có ít nhất một ngoại ngữ trình độ A trở lên hoặc chứng chỉ tiếng dân tộc ít người (nếu là dân tộc kinh);</w:t>
            </w:r>
          </w:p>
          <w:p w:rsidR="00505C64" w:rsidRPr="00F01575" w:rsidRDefault="00505C64" w:rsidP="009B070A">
            <w:pPr>
              <w:ind w:right="-17"/>
              <w:jc w:val="both"/>
              <w:rPr>
                <w:color w:val="000000"/>
                <w:sz w:val="26"/>
                <w:szCs w:val="26"/>
              </w:rPr>
            </w:pPr>
            <w:r w:rsidRPr="00F01575">
              <w:rPr>
                <w:color w:val="000000"/>
                <w:sz w:val="26"/>
                <w:szCs w:val="26"/>
              </w:rPr>
              <w:t>- Có trình độ lý luận chính trị trung cấp trở lên (đối với cấp trưởng phòng).</w:t>
            </w:r>
          </w:p>
          <w:p w:rsidR="00505C64" w:rsidRPr="00F01575" w:rsidRDefault="00505C64" w:rsidP="009B070A">
            <w:pPr>
              <w:ind w:right="-17"/>
              <w:jc w:val="both"/>
              <w:rPr>
                <w:color w:val="000000"/>
                <w:sz w:val="26"/>
                <w:szCs w:val="26"/>
              </w:rPr>
            </w:pPr>
            <w:r w:rsidRPr="00F01575">
              <w:rPr>
                <w:color w:val="000000"/>
                <w:sz w:val="26"/>
                <w:szCs w:val="26"/>
              </w:rPr>
              <w:t>- Đã hoàn thành chương trình quản lý nhà nước ngạch chuyên viên trở lên.</w:t>
            </w:r>
          </w:p>
          <w:p w:rsidR="00505C64" w:rsidRPr="00F01575" w:rsidRDefault="00505C64" w:rsidP="009B070A">
            <w:pPr>
              <w:ind w:right="-17"/>
              <w:jc w:val="both"/>
              <w:rPr>
                <w:color w:val="000000"/>
                <w:spacing w:val="-6"/>
                <w:sz w:val="26"/>
                <w:szCs w:val="26"/>
              </w:rPr>
            </w:pPr>
            <w:r w:rsidRPr="00F01575">
              <w:rPr>
                <w:color w:val="000000"/>
                <w:spacing w:val="-6"/>
                <w:sz w:val="26"/>
                <w:szCs w:val="26"/>
              </w:rPr>
              <w:t>- Biết sử dụng máy vi tính (có chứng chỉ trình độ A trở lên) và các trang thiết bị văn phòng phục vụ cho công tác.</w:t>
            </w:r>
          </w:p>
          <w:p w:rsidR="00505C64" w:rsidRPr="00F01575" w:rsidRDefault="00505C64" w:rsidP="009B070A">
            <w:pPr>
              <w:ind w:right="-19"/>
              <w:jc w:val="both"/>
              <w:rPr>
                <w:color w:val="000000"/>
                <w:sz w:val="26"/>
                <w:szCs w:val="26"/>
              </w:rPr>
            </w:pPr>
            <w:r w:rsidRPr="00F01575">
              <w:rPr>
                <w:color w:val="000000"/>
                <w:sz w:val="26"/>
                <w:szCs w:val="26"/>
              </w:rPr>
              <w:t xml:space="preserve">5. </w:t>
            </w:r>
            <w:r w:rsidRPr="00F01575">
              <w:rPr>
                <w:b/>
                <w:bCs/>
                <w:color w:val="000000"/>
                <w:sz w:val="26"/>
                <w:szCs w:val="26"/>
              </w:rPr>
              <w:t>Các tiêu chuẩn khác</w:t>
            </w:r>
            <w:r w:rsidRPr="00F01575">
              <w:rPr>
                <w:color w:val="000000"/>
                <w:sz w:val="26"/>
                <w:szCs w:val="26"/>
              </w:rPr>
              <w:t>:</w:t>
            </w:r>
          </w:p>
          <w:p w:rsidR="00505C64" w:rsidRPr="00F01575" w:rsidRDefault="00505C64" w:rsidP="009B070A">
            <w:pPr>
              <w:ind w:right="-17"/>
              <w:jc w:val="both"/>
              <w:rPr>
                <w:color w:val="000000"/>
                <w:sz w:val="26"/>
                <w:szCs w:val="26"/>
              </w:rPr>
            </w:pPr>
            <w:r w:rsidRPr="00F01575">
              <w:rPr>
                <w:color w:val="000000"/>
                <w:sz w:val="26"/>
                <w:szCs w:val="26"/>
              </w:rPr>
              <w:t>- Nằm trong biên chế nhà nước.</w:t>
            </w:r>
          </w:p>
          <w:p w:rsidR="00505C64" w:rsidRPr="00F01575" w:rsidRDefault="00505C64" w:rsidP="009B070A">
            <w:pPr>
              <w:ind w:right="-17"/>
              <w:jc w:val="both"/>
              <w:rPr>
                <w:color w:val="000000"/>
                <w:sz w:val="26"/>
                <w:szCs w:val="26"/>
              </w:rPr>
            </w:pPr>
            <w:r w:rsidRPr="00F01575">
              <w:rPr>
                <w:color w:val="000000"/>
                <w:sz w:val="26"/>
                <w:szCs w:val="26"/>
              </w:rPr>
              <w:t>- Khi bổ nhiệm lần đầu không quá 45 tuổi (đối với cả nam và nữ).</w:t>
            </w:r>
          </w:p>
          <w:p w:rsidR="00505C64" w:rsidRPr="00F01575" w:rsidRDefault="00505C64" w:rsidP="009B070A">
            <w:pPr>
              <w:jc w:val="both"/>
              <w:rPr>
                <w:color w:val="000000"/>
                <w:sz w:val="26"/>
                <w:szCs w:val="26"/>
                <w:lang w:eastAsia="en-US"/>
              </w:rPr>
            </w:pPr>
            <w:r w:rsidRPr="00F01575">
              <w:rPr>
                <w:color w:val="000000"/>
                <w:sz w:val="26"/>
                <w:szCs w:val="26"/>
              </w:rPr>
              <w:t>- Có sức khoẻ đảm bảo công tác.</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Luật Cán bộ, công chức ngày 13 tháng 11 năm 2008</w:t>
            </w:r>
            <w:r w:rsidRPr="00F01575">
              <w:rPr>
                <w:i/>
                <w:color w:val="000000"/>
                <w:sz w:val="26"/>
                <w:szCs w:val="26"/>
                <w:lang w:val="nl-NL"/>
              </w:rPr>
              <w:t>;</w:t>
            </w:r>
          </w:p>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Nghị định số 24/2010/NĐ-CP, ngày 15 tháng 03 năm 2010; </w:t>
            </w:r>
          </w:p>
          <w:p w:rsidR="00505C64" w:rsidRPr="00F01575" w:rsidRDefault="00505C64" w:rsidP="009B070A">
            <w:pPr>
              <w:jc w:val="both"/>
              <w:rPr>
                <w:i/>
                <w:color w:val="000000"/>
                <w:sz w:val="26"/>
                <w:szCs w:val="26"/>
                <w:lang w:val="nl-NL"/>
              </w:rPr>
            </w:pPr>
            <w:r w:rsidRPr="00F01575">
              <w:rPr>
                <w:i/>
                <w:color w:val="000000"/>
                <w:sz w:val="26"/>
                <w:szCs w:val="26"/>
                <w:lang w:val="nl-NL"/>
              </w:rPr>
              <w:t>- N</w:t>
            </w:r>
            <w:r w:rsidRPr="00F01575">
              <w:rPr>
                <w:i/>
                <w:color w:val="000000"/>
                <w:sz w:val="26"/>
                <w:szCs w:val="26"/>
              </w:rPr>
              <w:t>ghị định số 37/2007/NĐ-CP, ngày 09/3/2007 của Chính phủ</w:t>
            </w:r>
          </w:p>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Quyết định số 27/2003/QĐ-TTg ngày 04/02/2008 của Thủ tướng Chính phủ</w:t>
            </w:r>
          </w:p>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Thông tư số 13/2010/TT-BNV, ngày 30/12/2010 của Bộ Nội vụ </w:t>
            </w:r>
          </w:p>
          <w:p w:rsidR="00505C64" w:rsidRPr="00F01575" w:rsidRDefault="00505C64"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Quyết định số 49/2008/QĐ-UBND ngày 06/10/2008 của UBND tỉnh</w:t>
            </w:r>
          </w:p>
          <w:p w:rsidR="00505C64" w:rsidRPr="00F01575" w:rsidRDefault="00505C64" w:rsidP="009B070A">
            <w:pPr>
              <w:jc w:val="both"/>
              <w:rPr>
                <w:i/>
                <w:color w:val="000000"/>
                <w:sz w:val="26"/>
                <w:szCs w:val="26"/>
                <w:lang w:eastAsia="en-US"/>
              </w:rPr>
            </w:pPr>
            <w:r w:rsidRPr="00F01575">
              <w:rPr>
                <w:i/>
                <w:color w:val="000000"/>
                <w:sz w:val="26"/>
                <w:szCs w:val="26"/>
              </w:rPr>
              <w:t>- Quyết định số 06/2011/QĐ-UBND ngày 18/3/2011 của UBND tỉnh</w:t>
            </w:r>
          </w:p>
        </w:tc>
      </w:tr>
    </w:tbl>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color w:val="000000"/>
          <w:sz w:val="26"/>
          <w:szCs w:val="26"/>
          <w:lang w:val="nl-NL"/>
        </w:rPr>
      </w:pPr>
    </w:p>
    <w:p w:rsidR="00505C64" w:rsidRPr="00A904E6" w:rsidRDefault="00505C64" w:rsidP="00505C64">
      <w:pPr>
        <w:jc w:val="both"/>
        <w:rPr>
          <w:b/>
          <w:i/>
          <w:color w:val="000000"/>
          <w:sz w:val="26"/>
          <w:szCs w:val="26"/>
          <w:lang w:val="nl-NL"/>
        </w:rPr>
      </w:pPr>
      <w:r w:rsidRPr="00A904E6">
        <w:rPr>
          <w:b/>
          <w:color w:val="000000"/>
          <w:sz w:val="26"/>
          <w:szCs w:val="26"/>
          <w:lang w:val="nl-NL"/>
        </w:rPr>
        <w:lastRenderedPageBreak/>
        <w:t xml:space="preserve">02. Tên thủ tục hành chính: </w:t>
      </w:r>
      <w:r w:rsidRPr="00A904E6">
        <w:rPr>
          <w:b/>
          <w:i/>
          <w:color w:val="000000"/>
          <w:sz w:val="26"/>
          <w:szCs w:val="26"/>
        </w:rPr>
        <w:t>Thủ tục bổ nhiệm lại đối với chức danh Trưởng phòng, Phó Trưởng phòng cơ quan chuyên môn cấp huyện.</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 xml:space="preserve">huẩn bị đầy đủ </w:t>
            </w:r>
            <w:r w:rsidRPr="00F01575">
              <w:rPr>
                <w:color w:val="000000"/>
                <w:sz w:val="26"/>
                <w:szCs w:val="26"/>
                <w:lang w:val="nl-NL"/>
              </w:rPr>
              <w:t>HS</w:t>
            </w:r>
            <w:r w:rsidRPr="00F01575">
              <w:rPr>
                <w:color w:val="000000"/>
                <w:sz w:val="26"/>
                <w:szCs w:val="26"/>
              </w:rPr>
              <w:t xml:space="preserve"> theo quy định của pháp luật.</w:t>
            </w:r>
          </w:p>
          <w:p w:rsidR="00505C64" w:rsidRPr="00F01575" w:rsidRDefault="00505C64"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505C64" w:rsidRPr="00F01575" w:rsidRDefault="00505C64"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505C64" w:rsidRPr="00F01575" w:rsidRDefault="00505C64"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505C64" w:rsidRPr="00F01575" w:rsidRDefault="00505C64" w:rsidP="009B070A">
            <w:pPr>
              <w:jc w:val="both"/>
              <w:rPr>
                <w:color w:val="000000"/>
                <w:sz w:val="26"/>
                <w:szCs w:val="26"/>
              </w:rPr>
            </w:pPr>
            <w:r w:rsidRPr="00F01575">
              <w:rPr>
                <w:color w:val="000000"/>
                <w:sz w:val="26"/>
                <w:szCs w:val="26"/>
              </w:rPr>
              <w:t>- Trường hợp đầy đủ thì tiếp nhận.</w:t>
            </w:r>
          </w:p>
          <w:p w:rsidR="00505C64" w:rsidRPr="00F01575" w:rsidRDefault="00505C64"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505C64" w:rsidRPr="00F01575" w:rsidRDefault="00505C64"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rPr>
              <w:t>Hồ sơ gửi trực tiếp tại cơ quan hoặc gửi qua đường bưu điện.</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b/>
                <w:color w:val="000000"/>
                <w:sz w:val="26"/>
                <w:szCs w:val="26"/>
              </w:rPr>
            </w:pPr>
            <w:r w:rsidRPr="00F01575">
              <w:rPr>
                <w:b/>
                <w:color w:val="000000"/>
                <w:sz w:val="26"/>
                <w:szCs w:val="26"/>
                <w:lang w:val="nl-NL"/>
              </w:rPr>
              <w:t>1</w:t>
            </w:r>
            <w:r w:rsidRPr="00F01575">
              <w:rPr>
                <w:b/>
                <w:color w:val="000000"/>
                <w:sz w:val="26"/>
                <w:szCs w:val="26"/>
              </w:rPr>
              <w:t>) Thành phần hồ sơ bao gồm:</w:t>
            </w:r>
          </w:p>
          <w:p w:rsidR="00505C64" w:rsidRPr="00F01575" w:rsidRDefault="00505C64" w:rsidP="009B070A">
            <w:pPr>
              <w:jc w:val="both"/>
              <w:rPr>
                <w:color w:val="000000"/>
                <w:sz w:val="26"/>
                <w:szCs w:val="26"/>
              </w:rPr>
            </w:pPr>
            <w:r w:rsidRPr="00F01575">
              <w:rPr>
                <w:color w:val="000000"/>
                <w:sz w:val="26"/>
                <w:szCs w:val="26"/>
              </w:rPr>
              <w:t>- Cán bộ làm báo cáo tự nhận xét, đánh giá việc thực hiện chức trách, nhiệm vụ trong thời hạn giữ chức vụ;</w:t>
            </w:r>
          </w:p>
          <w:p w:rsidR="00505C64" w:rsidRPr="00F01575" w:rsidRDefault="00505C64" w:rsidP="009B070A">
            <w:pPr>
              <w:jc w:val="both"/>
              <w:rPr>
                <w:color w:val="000000"/>
                <w:sz w:val="26"/>
                <w:szCs w:val="26"/>
              </w:rPr>
            </w:pPr>
            <w:r w:rsidRPr="00F01575">
              <w:rPr>
                <w:color w:val="000000"/>
                <w:sz w:val="26"/>
                <w:szCs w:val="26"/>
              </w:rPr>
              <w:t>- Tập thể cán bộ, công chức trong đơn vị tham gia ý kiến bằng phiếu kín.</w:t>
            </w:r>
          </w:p>
          <w:p w:rsidR="00505C64" w:rsidRPr="00F01575" w:rsidRDefault="00505C64" w:rsidP="009B070A">
            <w:pPr>
              <w:jc w:val="both"/>
              <w:rPr>
                <w:color w:val="000000"/>
                <w:sz w:val="26"/>
                <w:szCs w:val="26"/>
              </w:rPr>
            </w:pPr>
            <w:r w:rsidRPr="00F01575">
              <w:rPr>
                <w:color w:val="000000"/>
                <w:sz w:val="26"/>
                <w:szCs w:val="26"/>
              </w:rPr>
              <w:t>- Cán bộ đứng đầu cơ quan, đơn vị trực tiếp sử dụng cán bộ nhận xét, đánh giá và đề xuất ý kiến có bổ nhiệm lại hay không. Tập thể lãnh đạo xem xét, quyết định hoặc đề nghị cấp có thẩm quyền quyết định theo phân cấp.</w:t>
            </w:r>
          </w:p>
          <w:p w:rsidR="00505C64" w:rsidRPr="00F01575" w:rsidRDefault="00505C64" w:rsidP="009B070A">
            <w:pPr>
              <w:rPr>
                <w:color w:val="000000"/>
                <w:sz w:val="26"/>
                <w:szCs w:val="26"/>
                <w:lang w:val="nl-NL" w:eastAsia="en-US"/>
              </w:rPr>
            </w:pPr>
            <w:r w:rsidRPr="00F01575">
              <w:rPr>
                <w:b/>
                <w:color w:val="000000"/>
                <w:sz w:val="26"/>
                <w:szCs w:val="26"/>
              </w:rPr>
              <w:t>2) Số lượng hồ sơ:</w:t>
            </w:r>
            <w:r w:rsidRPr="00F01575">
              <w:rPr>
                <w:color w:val="000000"/>
                <w:sz w:val="26"/>
                <w:szCs w:val="26"/>
              </w:rPr>
              <w:t xml:space="preserve"> 01 (bộ).</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rPr>
              <w:t>03 ngày làm việc kể từ ngày nhận được hồ sơ hợp lệ.</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color w:val="000000"/>
                <w:sz w:val="26"/>
                <w:szCs w:val="26"/>
              </w:rPr>
              <w:t>a) Cơ quan có thẩm quyền quyết định theo quy định: Chủ tịch UBND</w:t>
            </w:r>
            <w:r w:rsidRPr="00F01575">
              <w:rPr>
                <w:color w:val="000000"/>
                <w:sz w:val="26"/>
                <w:szCs w:val="26"/>
                <w:lang w:val="nl-NL"/>
              </w:rPr>
              <w:t xml:space="preserve"> cấp </w:t>
            </w:r>
            <w:r w:rsidRPr="00F01575">
              <w:rPr>
                <w:color w:val="000000"/>
                <w:sz w:val="26"/>
                <w:szCs w:val="26"/>
              </w:rPr>
              <w:t>huyện</w:t>
            </w:r>
          </w:p>
          <w:p w:rsidR="00505C64" w:rsidRPr="00F01575" w:rsidRDefault="00505C64"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505C64" w:rsidRPr="00F01575" w:rsidRDefault="00505C64" w:rsidP="009B070A">
            <w:pPr>
              <w:jc w:val="both"/>
              <w:rPr>
                <w:color w:val="000000"/>
                <w:sz w:val="26"/>
                <w:szCs w:val="26"/>
              </w:rPr>
            </w:pPr>
            <w:r w:rsidRPr="00F01575">
              <w:rPr>
                <w:color w:val="000000"/>
                <w:sz w:val="26"/>
                <w:szCs w:val="26"/>
              </w:rPr>
              <w:t>c) Cơ quan trực tiếp thực hiện TTHC: Phòng Nội vụ</w:t>
            </w:r>
          </w:p>
          <w:p w:rsidR="00505C64" w:rsidRPr="00F01575" w:rsidRDefault="00505C64" w:rsidP="009B070A">
            <w:pPr>
              <w:jc w:val="both"/>
              <w:rPr>
                <w:color w:val="000000"/>
                <w:sz w:val="26"/>
                <w:szCs w:val="26"/>
                <w:lang w:val="nl-NL" w:eastAsia="en-US"/>
              </w:rPr>
            </w:pPr>
            <w:r w:rsidRPr="00F01575">
              <w:rPr>
                <w:color w:val="000000"/>
                <w:sz w:val="26"/>
                <w:szCs w:val="26"/>
              </w:rPr>
              <w:t>d) Cơ quan phối hợp (nếu có): 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Tổ chức, cá nhân</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rPr>
              <w:t xml:space="preserve">Quyết định hành chính              </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color w:val="000000"/>
                <w:sz w:val="26"/>
                <w:szCs w:val="26"/>
              </w:rPr>
              <w:t>- Hoàn thành nhiệm vụ trong thời hạn giữ chức vụ và vẫn đủ tiêu chuẩn, đáp ứng yêu cầu nhiệm vụ trong thời gian tới</w:t>
            </w:r>
          </w:p>
          <w:p w:rsidR="00505C64" w:rsidRPr="00F01575" w:rsidRDefault="00505C64" w:rsidP="009B070A">
            <w:pPr>
              <w:jc w:val="both"/>
              <w:rPr>
                <w:color w:val="000000"/>
                <w:sz w:val="26"/>
                <w:szCs w:val="26"/>
              </w:rPr>
            </w:pPr>
            <w:r w:rsidRPr="00F01575">
              <w:rPr>
                <w:color w:val="000000"/>
                <w:sz w:val="26"/>
                <w:szCs w:val="26"/>
              </w:rPr>
              <w:t>- Cơ quan đơn vị có nhu cầu.</w:t>
            </w:r>
          </w:p>
          <w:p w:rsidR="00505C64" w:rsidRPr="00F01575" w:rsidRDefault="00505C64" w:rsidP="009B070A">
            <w:pPr>
              <w:jc w:val="both"/>
              <w:rPr>
                <w:color w:val="000000"/>
                <w:sz w:val="26"/>
                <w:szCs w:val="26"/>
                <w:lang w:eastAsia="en-US"/>
              </w:rPr>
            </w:pPr>
            <w:r w:rsidRPr="00F01575">
              <w:rPr>
                <w:color w:val="000000"/>
                <w:sz w:val="26"/>
                <w:szCs w:val="26"/>
              </w:rPr>
              <w:t>- Đủ sức khỏe để tiếp tục đảm nhiệm chức vụ cũ</w:t>
            </w:r>
          </w:p>
        </w:tc>
      </w:tr>
      <w:tr w:rsidR="00505C64"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Luật Tổ chức cán bộ năm 2008</w:t>
            </w:r>
            <w:r w:rsidRPr="00F01575">
              <w:rPr>
                <w:i/>
                <w:color w:val="000000"/>
                <w:sz w:val="26"/>
                <w:szCs w:val="26"/>
                <w:lang w:val="nl-NL"/>
              </w:rPr>
              <w:t>;</w:t>
            </w:r>
          </w:p>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Quyết định số 27/2003/QĐ-TTg</w:t>
            </w:r>
            <w:r w:rsidRPr="00F01575">
              <w:rPr>
                <w:i/>
                <w:color w:val="000000"/>
                <w:sz w:val="26"/>
                <w:szCs w:val="26"/>
                <w:lang w:val="nl-NL"/>
              </w:rPr>
              <w:t xml:space="preserve"> của Thủ tướng Chính phủ.</w:t>
            </w:r>
            <w:r w:rsidRPr="00F01575">
              <w:rPr>
                <w:i/>
                <w:color w:val="000000"/>
                <w:sz w:val="26"/>
                <w:szCs w:val="26"/>
              </w:rPr>
              <w:t>.</w:t>
            </w:r>
          </w:p>
          <w:p w:rsidR="00505C64" w:rsidRPr="00F01575" w:rsidRDefault="00505C64"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49/2008/QĐ-UBND ngày 6/10/2008 của UBND tỉnh</w:t>
            </w:r>
            <w:r w:rsidRPr="00F01575">
              <w:rPr>
                <w:i/>
                <w:color w:val="000000"/>
                <w:sz w:val="26"/>
                <w:szCs w:val="26"/>
                <w:lang w:val="nl-NL"/>
              </w:rPr>
              <w:t>.</w:t>
            </w:r>
          </w:p>
        </w:tc>
      </w:tr>
    </w:tbl>
    <w:p w:rsidR="00505C64" w:rsidRPr="00A904E6" w:rsidRDefault="00505C64" w:rsidP="00505C64">
      <w:pPr>
        <w:jc w:val="both"/>
        <w:rPr>
          <w:b/>
          <w:i/>
          <w:color w:val="000000"/>
          <w:sz w:val="26"/>
          <w:szCs w:val="26"/>
          <w:lang w:val="nl-NL"/>
        </w:rPr>
      </w:pPr>
      <w:r w:rsidRPr="00A904E6">
        <w:rPr>
          <w:b/>
          <w:color w:val="000000"/>
          <w:sz w:val="26"/>
          <w:szCs w:val="26"/>
          <w:lang w:val="nl-NL"/>
        </w:rPr>
        <w:lastRenderedPageBreak/>
        <w:t xml:space="preserve">03. Tên thủ tục hành chính: </w:t>
      </w:r>
      <w:r w:rsidRPr="00A904E6">
        <w:rPr>
          <w:b/>
          <w:i/>
          <w:color w:val="000000"/>
          <w:sz w:val="26"/>
          <w:szCs w:val="26"/>
        </w:rPr>
        <w:t>Nâng bậc lương thường xuyên, nâng bậc lương trước thời hạn cho với cán bộ, công chức, viên chức loại A1 trở xuống</w:t>
      </w:r>
      <w:r w:rsidRPr="00A904E6">
        <w:rPr>
          <w:b/>
          <w:i/>
          <w:color w:val="000000"/>
          <w:sz w:val="26"/>
          <w:szCs w:val="26"/>
          <w:lang w:val="nl-NL"/>
        </w:rPr>
        <w:t xml:space="preserve"> (thuộc quyền quản lý).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00"/>
      </w:tblGrid>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Trình tự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505C64" w:rsidRPr="00F01575" w:rsidRDefault="00505C64"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505C64" w:rsidRPr="00F01575" w:rsidRDefault="00505C64"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505C64" w:rsidRPr="00F01575" w:rsidRDefault="00505C64"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505C64" w:rsidRPr="00F01575" w:rsidRDefault="00505C64" w:rsidP="009B070A">
            <w:pPr>
              <w:jc w:val="both"/>
              <w:rPr>
                <w:color w:val="000000"/>
                <w:sz w:val="26"/>
                <w:szCs w:val="26"/>
              </w:rPr>
            </w:pPr>
            <w:r w:rsidRPr="00F01575">
              <w:rPr>
                <w:color w:val="000000"/>
                <w:sz w:val="26"/>
                <w:szCs w:val="26"/>
              </w:rPr>
              <w:t>- Trường hợp đầy đủ thì tiếp nhận.</w:t>
            </w:r>
          </w:p>
          <w:p w:rsidR="00505C64" w:rsidRPr="00F01575" w:rsidRDefault="00505C64"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505C64" w:rsidRPr="00F01575" w:rsidRDefault="00505C64"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Cách thức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rPr>
              <w:t>Tiếp nhận xử lý tại cơ quan (Hồ sơ nộp tại bộ phận Văn thư hoặc gửi theo đường công văn).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Thành phần, số lượng hồ sơ.</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spacing w:before="80" w:after="80"/>
              <w:jc w:val="both"/>
              <w:rPr>
                <w:b/>
                <w:color w:val="000000"/>
                <w:sz w:val="26"/>
                <w:szCs w:val="26"/>
              </w:rPr>
            </w:pPr>
            <w:r w:rsidRPr="00F01575">
              <w:rPr>
                <w:b/>
                <w:color w:val="000000"/>
                <w:sz w:val="26"/>
                <w:szCs w:val="26"/>
                <w:lang w:val="nl-NL"/>
              </w:rPr>
              <w:t>1</w:t>
            </w:r>
            <w:r w:rsidRPr="00F01575">
              <w:rPr>
                <w:b/>
                <w:color w:val="000000"/>
                <w:sz w:val="26"/>
                <w:szCs w:val="26"/>
              </w:rPr>
              <w:t>) Thành phần hồ sơ bao gồm:</w:t>
            </w:r>
          </w:p>
          <w:p w:rsidR="00505C64" w:rsidRPr="00F01575" w:rsidRDefault="00505C64" w:rsidP="009B070A">
            <w:pPr>
              <w:jc w:val="both"/>
              <w:rPr>
                <w:b/>
                <w:i/>
                <w:color w:val="000000"/>
                <w:sz w:val="26"/>
                <w:szCs w:val="26"/>
              </w:rPr>
            </w:pPr>
            <w:r w:rsidRPr="00F01575">
              <w:rPr>
                <w:b/>
                <w:i/>
                <w:color w:val="000000"/>
                <w:sz w:val="26"/>
                <w:szCs w:val="26"/>
              </w:rPr>
              <w:t>* Nâng bậc lương thường xuyên:</w:t>
            </w:r>
          </w:p>
          <w:p w:rsidR="00505C64" w:rsidRPr="00F01575" w:rsidRDefault="00505C64" w:rsidP="009B070A">
            <w:pPr>
              <w:jc w:val="both"/>
              <w:rPr>
                <w:color w:val="000000"/>
                <w:sz w:val="26"/>
                <w:szCs w:val="26"/>
              </w:rPr>
            </w:pPr>
            <w:r w:rsidRPr="00F01575">
              <w:rPr>
                <w:color w:val="000000"/>
                <w:sz w:val="26"/>
                <w:szCs w:val="26"/>
              </w:rPr>
              <w:t>- Tờ trình đề nghị nâng bậc lương thường xuyên cho cá nhân của đơn vị quản lý (trong đó đánh giá mức độ hoàn thành nhiệm vụ được giao và tình hình kỷ luật trong thời gian giữ bậc lương);</w:t>
            </w:r>
          </w:p>
          <w:p w:rsidR="00505C64" w:rsidRPr="00F01575" w:rsidRDefault="00505C64" w:rsidP="009B070A">
            <w:pPr>
              <w:jc w:val="both"/>
              <w:rPr>
                <w:color w:val="000000"/>
                <w:sz w:val="26"/>
                <w:szCs w:val="26"/>
              </w:rPr>
            </w:pPr>
            <w:r w:rsidRPr="00F01575">
              <w:rPr>
                <w:color w:val="000000"/>
                <w:sz w:val="26"/>
                <w:szCs w:val="26"/>
              </w:rPr>
              <w:t>- Bản sao quyết định lương gần nhất của cá nhân được đề nghị;</w:t>
            </w:r>
          </w:p>
          <w:p w:rsidR="00505C64" w:rsidRPr="00F01575" w:rsidRDefault="00505C64" w:rsidP="009B070A">
            <w:pPr>
              <w:jc w:val="both"/>
              <w:rPr>
                <w:b/>
                <w:i/>
                <w:color w:val="000000"/>
                <w:sz w:val="26"/>
                <w:szCs w:val="26"/>
              </w:rPr>
            </w:pPr>
            <w:r w:rsidRPr="00F01575">
              <w:rPr>
                <w:b/>
                <w:i/>
                <w:color w:val="000000"/>
                <w:sz w:val="26"/>
                <w:szCs w:val="26"/>
              </w:rPr>
              <w:t>* Nâng bậc lương trước thời hạn:</w:t>
            </w:r>
          </w:p>
          <w:p w:rsidR="00505C64" w:rsidRPr="00F01575" w:rsidRDefault="00505C64" w:rsidP="009B070A">
            <w:pPr>
              <w:jc w:val="both"/>
              <w:rPr>
                <w:color w:val="000000"/>
                <w:sz w:val="26"/>
                <w:szCs w:val="26"/>
              </w:rPr>
            </w:pPr>
            <w:r w:rsidRPr="00F01575">
              <w:rPr>
                <w:color w:val="000000"/>
                <w:sz w:val="26"/>
                <w:szCs w:val="26"/>
              </w:rPr>
              <w:t>- Bản báo cáo thành tích cá nhân số lần được khen thưởng, phong tặng danh hiệu.</w:t>
            </w:r>
          </w:p>
          <w:p w:rsidR="00505C64" w:rsidRPr="00F01575" w:rsidRDefault="00505C64" w:rsidP="009B070A">
            <w:pPr>
              <w:jc w:val="both"/>
              <w:rPr>
                <w:color w:val="000000"/>
                <w:sz w:val="26"/>
                <w:szCs w:val="26"/>
              </w:rPr>
            </w:pPr>
            <w:r w:rsidRPr="00F01575">
              <w:rPr>
                <w:color w:val="000000"/>
                <w:sz w:val="26"/>
                <w:szCs w:val="26"/>
              </w:rPr>
              <w:t>- Bản sao các loại hình thức khen thưởng.</w:t>
            </w:r>
          </w:p>
          <w:p w:rsidR="00505C64" w:rsidRPr="00F01575" w:rsidRDefault="00505C64" w:rsidP="009B070A">
            <w:pPr>
              <w:jc w:val="both"/>
              <w:rPr>
                <w:color w:val="000000"/>
                <w:sz w:val="26"/>
                <w:szCs w:val="26"/>
              </w:rPr>
            </w:pPr>
            <w:r w:rsidRPr="00F01575">
              <w:rPr>
                <w:color w:val="000000"/>
                <w:sz w:val="26"/>
                <w:szCs w:val="26"/>
              </w:rPr>
              <w:t>- Tờ trình của thủ trương cơ quan, đơn vị có sự thống nhất của ban chấp hành công đoàn cơ quan, đơn vị nơi cán bộ, công chức, viên chức công tác.</w:t>
            </w:r>
          </w:p>
          <w:p w:rsidR="00505C64" w:rsidRPr="00F01575" w:rsidRDefault="00505C64" w:rsidP="009B070A">
            <w:pPr>
              <w:rPr>
                <w:color w:val="000000"/>
                <w:sz w:val="26"/>
                <w:szCs w:val="26"/>
                <w:lang w:eastAsia="en-US"/>
              </w:rPr>
            </w:pPr>
            <w:r w:rsidRPr="00F01575">
              <w:rPr>
                <w:color w:val="000000"/>
                <w:sz w:val="26"/>
                <w:szCs w:val="26"/>
              </w:rPr>
              <w:t>b) Số lượng hồ sơ: 01 (bộ).</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Thời gian giải quyết</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rPr>
              <w:t>10 ngày làm việc kể từ ngày nhận được hồ sơ hợp lệ</w:t>
            </w:r>
            <w:r w:rsidRPr="00F01575">
              <w:rPr>
                <w:color w:val="000000"/>
                <w:sz w:val="26"/>
                <w:szCs w:val="26"/>
                <w:lang w:val="nl-NL"/>
              </w:rPr>
              <w:t>.</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Cơ quan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pacing w:val="-4"/>
                <w:sz w:val="26"/>
                <w:szCs w:val="26"/>
              </w:rPr>
            </w:pPr>
            <w:r w:rsidRPr="00F01575">
              <w:rPr>
                <w:color w:val="000000"/>
                <w:spacing w:val="-4"/>
                <w:sz w:val="26"/>
                <w:szCs w:val="26"/>
              </w:rPr>
              <w:t>a) Cơ quan có thẩm quyền quyết định theo quy định: UBND cấp tỉnh.</w:t>
            </w:r>
          </w:p>
          <w:p w:rsidR="00505C64" w:rsidRPr="00F01575" w:rsidRDefault="00505C64"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color w:val="000000"/>
                <w:spacing w:val="-4"/>
                <w:sz w:val="26"/>
                <w:szCs w:val="26"/>
              </w:rPr>
              <w:t xml:space="preserve">UBND cấp huyện. </w:t>
            </w:r>
          </w:p>
          <w:p w:rsidR="00505C64" w:rsidRPr="00F01575" w:rsidRDefault="00505C64" w:rsidP="009B070A">
            <w:pPr>
              <w:jc w:val="both"/>
              <w:rPr>
                <w:color w:val="000000"/>
                <w:sz w:val="26"/>
                <w:szCs w:val="26"/>
              </w:rPr>
            </w:pPr>
            <w:r w:rsidRPr="00F01575">
              <w:rPr>
                <w:color w:val="000000"/>
                <w:sz w:val="26"/>
                <w:szCs w:val="26"/>
              </w:rPr>
              <w:t>c) Cơ quan trực tiếp thực hiện TTHC: Phòng Nội vụ.</w:t>
            </w:r>
          </w:p>
          <w:p w:rsidR="00505C64" w:rsidRPr="00F01575" w:rsidRDefault="00505C64" w:rsidP="009B070A">
            <w:pPr>
              <w:jc w:val="both"/>
              <w:rPr>
                <w:color w:val="000000"/>
                <w:sz w:val="26"/>
                <w:szCs w:val="26"/>
                <w:lang w:val="nl-NL" w:eastAsia="en-US"/>
              </w:rPr>
            </w:pPr>
            <w:r w:rsidRPr="00F01575">
              <w:rPr>
                <w:color w:val="000000"/>
                <w:sz w:val="26"/>
                <w:szCs w:val="26"/>
              </w:rPr>
              <w:t>d) Cơ quan phối hợp (nếu có): 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Đối tượng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Tổ chức, cá nhân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Kết quả</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en-US"/>
              </w:rPr>
              <w:t>Q</w:t>
            </w:r>
            <w:r w:rsidRPr="00F01575">
              <w:rPr>
                <w:color w:val="000000"/>
                <w:sz w:val="26"/>
                <w:szCs w:val="26"/>
              </w:rPr>
              <w:t xml:space="preserve">uyết định hành chính     </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Lệ phí</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Mẫu đơn, mẫu tờ khai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lastRenderedPageBreak/>
              <w:t xml:space="preserve">Yêu cầu, điều kiện thực hiện TTHC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spacing w:before="80" w:after="80"/>
              <w:jc w:val="both"/>
              <w:rPr>
                <w:b/>
                <w:color w:val="000000"/>
                <w:sz w:val="26"/>
                <w:szCs w:val="26"/>
              </w:rPr>
            </w:pPr>
            <w:r w:rsidRPr="00F01575">
              <w:rPr>
                <w:b/>
                <w:color w:val="000000"/>
                <w:sz w:val="26"/>
                <w:szCs w:val="26"/>
              </w:rPr>
              <w:t>* Đối với nâng bậc lương thường xuyên:</w:t>
            </w:r>
          </w:p>
          <w:p w:rsidR="00505C64" w:rsidRPr="00F01575" w:rsidRDefault="00505C64" w:rsidP="009B070A">
            <w:pPr>
              <w:spacing w:before="80" w:after="80"/>
              <w:jc w:val="both"/>
              <w:rPr>
                <w:color w:val="000000"/>
                <w:sz w:val="26"/>
                <w:szCs w:val="26"/>
                <w:lang w:val="nl-NL"/>
              </w:rPr>
            </w:pPr>
            <w:r w:rsidRPr="00F01575">
              <w:rPr>
                <w:color w:val="000000"/>
                <w:sz w:val="26"/>
                <w:szCs w:val="26"/>
                <w:lang w:val="nl-NL"/>
              </w:rPr>
              <w:t>- Cán bộ, công chức, viên chức, nếu chưa xếp bậc lương cuối cùng trong ngạch công chức, viên chức từ loại A0, A1 của bảng 2, bảng 3 quy định tại Nghị định số 204/2004/NĐ-CP ngày 14/12/2004 của Chính phủ, thì sau 3 năm (đủ 36 tháng) giữ bậc lương trong ngạch hoặc trong chức danh được xét nâng lên một bậc lương.</w:t>
            </w:r>
          </w:p>
          <w:p w:rsidR="00505C64" w:rsidRPr="00F01575" w:rsidRDefault="00505C64" w:rsidP="009B070A">
            <w:pPr>
              <w:jc w:val="both"/>
              <w:rPr>
                <w:color w:val="000000"/>
                <w:sz w:val="26"/>
                <w:szCs w:val="26"/>
                <w:lang w:val="nl-NL"/>
              </w:rPr>
            </w:pPr>
            <w:r w:rsidRPr="00F01575">
              <w:rPr>
                <w:color w:val="000000"/>
                <w:sz w:val="26"/>
                <w:szCs w:val="26"/>
                <w:lang w:val="nl-NL"/>
              </w:rPr>
              <w:t>- Cán bộ, công chức, viên chức, nếu chưa xếp bậc lương cuối cùng trong ngạch công chức, viên chức loại B và loại C của bảng 2, bảng 3 và ngạch nhân viên thừa hành, phục vụ xếp lương theo bảng 4 quy định tại Nghị định số 204/2004/NĐ-CP ngày 14 tháng 12 năm 2004 của Chính phủ, thì sau 2 năm (đủ 24 tháng) giữ bậc lương trong ngạch được xét nâng lên một bậc lương.</w:t>
            </w:r>
          </w:p>
          <w:p w:rsidR="00505C64" w:rsidRPr="00F01575" w:rsidRDefault="00505C64" w:rsidP="009B070A">
            <w:pPr>
              <w:jc w:val="both"/>
              <w:rPr>
                <w:b/>
                <w:color w:val="000000"/>
                <w:sz w:val="26"/>
                <w:szCs w:val="26"/>
                <w:lang w:val="nl-NL"/>
              </w:rPr>
            </w:pPr>
            <w:r w:rsidRPr="00F01575">
              <w:rPr>
                <w:b/>
                <w:color w:val="000000"/>
                <w:sz w:val="26"/>
                <w:szCs w:val="26"/>
                <w:lang w:val="nl-NL"/>
              </w:rPr>
              <w:t>* Đối với nâng bậc lương trước thời hạn</w:t>
            </w:r>
          </w:p>
          <w:p w:rsidR="00505C64" w:rsidRPr="00F01575" w:rsidRDefault="00505C64" w:rsidP="009B070A">
            <w:pPr>
              <w:jc w:val="both"/>
              <w:rPr>
                <w:color w:val="000000"/>
                <w:sz w:val="26"/>
                <w:szCs w:val="26"/>
                <w:lang w:val="nl-NL"/>
              </w:rPr>
            </w:pPr>
            <w:r w:rsidRPr="00F01575">
              <w:rPr>
                <w:b/>
                <w:color w:val="000000"/>
                <w:sz w:val="26"/>
                <w:szCs w:val="26"/>
                <w:lang w:val="nl-NL"/>
              </w:rPr>
              <w:t xml:space="preserve">- </w:t>
            </w:r>
            <w:r w:rsidRPr="00F01575">
              <w:rPr>
                <w:color w:val="000000"/>
                <w:sz w:val="26"/>
                <w:szCs w:val="26"/>
                <w:lang w:val="nl-NL"/>
              </w:rPr>
              <w:t>Cán bộ, công chức, viên chức lập thành tích xuất sắc đã được cấp có thẩm quyền quyết định công nhận (bằng văn bản) trong thực hiện nhiệm vụ, nếu chưa xếp bậc lương cuối cùng trong ngạch hoặc trong chức danh và còn thiếu từ 01 tháng đến 12 tháng để được nâng bậc lương thường xuyên thì được xét nâng một bậc lương trước thời hạn tối đa là 12 tháng.</w:t>
            </w:r>
          </w:p>
          <w:p w:rsidR="00505C64" w:rsidRPr="00F01575" w:rsidRDefault="00505C64" w:rsidP="009B070A">
            <w:pPr>
              <w:jc w:val="both"/>
              <w:rPr>
                <w:color w:val="000000"/>
                <w:sz w:val="26"/>
                <w:szCs w:val="26"/>
                <w:lang w:val="nl-NL"/>
              </w:rPr>
            </w:pPr>
            <w:r w:rsidRPr="00F01575">
              <w:rPr>
                <w:color w:val="000000"/>
                <w:sz w:val="26"/>
                <w:szCs w:val="26"/>
                <w:lang w:val="nl-NL"/>
              </w:rPr>
              <w:t>- Tỷ lệ cán bộ, công chức, viên chức (trừ nâng bậc lương trước thời hạn đối với cán bộ, công chức, viên chức đã có thông báo nghỉ hưu) được nâng bậc lương trước thời hạn do lập thành tích xuất sắc trong thực hiện nhiệm vụ trong một năm không quá 5% tổng số cán bộ, công chức, viên chức thuộc biên chế trả lương của cơ quan, đơn vị.</w:t>
            </w:r>
          </w:p>
          <w:p w:rsidR="00505C64" w:rsidRPr="00F01575" w:rsidRDefault="00505C64" w:rsidP="009B070A">
            <w:pPr>
              <w:jc w:val="both"/>
              <w:rPr>
                <w:color w:val="000000"/>
                <w:sz w:val="26"/>
                <w:szCs w:val="26"/>
                <w:lang w:val="nl-NL"/>
              </w:rPr>
            </w:pPr>
            <w:r w:rsidRPr="00F01575">
              <w:rPr>
                <w:color w:val="000000"/>
                <w:sz w:val="26"/>
                <w:szCs w:val="26"/>
                <w:lang w:val="nl-NL"/>
              </w:rPr>
              <w:t>- Hoàn thành nhiệm vụ được giao hàng năm theo quy định của cơ quan, đơn vị sử dụng cán bộ, công chức, viên chức.</w:t>
            </w:r>
          </w:p>
          <w:p w:rsidR="00505C64" w:rsidRPr="00F01575" w:rsidRDefault="00505C64" w:rsidP="009B070A">
            <w:pPr>
              <w:jc w:val="both"/>
              <w:rPr>
                <w:color w:val="000000"/>
                <w:sz w:val="26"/>
                <w:szCs w:val="26"/>
                <w:lang w:val="nl-NL" w:eastAsia="en-US"/>
              </w:rPr>
            </w:pPr>
            <w:r w:rsidRPr="00F01575">
              <w:rPr>
                <w:color w:val="000000"/>
                <w:sz w:val="26"/>
                <w:szCs w:val="26"/>
                <w:lang w:val="nl-NL"/>
              </w:rPr>
              <w:t>- Không vi phạm kỷ luật một trong các hình thức khiển trách, cảnh cáo, cách chức hoặc không bị bãi nhiệm trong thời gian giữ chức vụ bầu cử.</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Căn cứ pháp lý</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204/2004/NĐ-CP, ngày 14 tháng 12 năm 2004</w:t>
            </w:r>
            <w:r w:rsidRPr="00F01575">
              <w:rPr>
                <w:i/>
                <w:color w:val="000000"/>
                <w:sz w:val="26"/>
                <w:szCs w:val="26"/>
                <w:lang w:val="nl-NL"/>
              </w:rPr>
              <w:t>;</w:t>
            </w:r>
          </w:p>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03/2005/TT-BNV, ngày 05/01/2005 hướng dẫn thực hiện một số điều của NĐ số 204/2004/NĐ-CP</w:t>
            </w:r>
            <w:r w:rsidRPr="00F01575">
              <w:rPr>
                <w:i/>
                <w:color w:val="000000"/>
                <w:sz w:val="26"/>
                <w:szCs w:val="26"/>
                <w:lang w:val="nl-NL"/>
              </w:rPr>
              <w:t>;</w:t>
            </w:r>
          </w:p>
          <w:p w:rsidR="00505C64" w:rsidRPr="00F01575" w:rsidRDefault="00505C64" w:rsidP="009B070A">
            <w:pPr>
              <w:jc w:val="both"/>
              <w:rPr>
                <w:i/>
                <w:color w:val="000000"/>
                <w:sz w:val="26"/>
                <w:szCs w:val="26"/>
                <w:lang w:val="nl-NL"/>
              </w:rPr>
            </w:pPr>
            <w:r w:rsidRPr="00F01575">
              <w:rPr>
                <w:i/>
                <w:color w:val="000000"/>
                <w:sz w:val="26"/>
                <w:szCs w:val="26"/>
                <w:lang w:val="nl-NL"/>
              </w:rPr>
              <w:t>- Quyết định số 13/2009/QĐ-UBND ngày 05/02/2009 của Ủy ban nhân dân tỉnh Kon Tum về việc ban hành quy định phân cấp, ủy quyền quản lý công tác tổ chức - cán bộ;</w:t>
            </w:r>
          </w:p>
          <w:p w:rsidR="00505C64" w:rsidRPr="00F01575" w:rsidRDefault="00505C64"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Hướng dẫn số  1392/CCVC-SNV ngày 19/11/2007 của Sở Nội vụ về việc nâng bậc lương thường xuyên và nâng bậc lương trức thời hạn cho cán bộ, công chức, viên chức</w:t>
            </w:r>
          </w:p>
        </w:tc>
      </w:tr>
    </w:tbl>
    <w:p w:rsidR="00505C64" w:rsidRPr="00A904E6" w:rsidRDefault="00505C64" w:rsidP="00505C64">
      <w:pPr>
        <w:rPr>
          <w:color w:val="000000"/>
          <w:sz w:val="26"/>
          <w:szCs w:val="26"/>
          <w:lang w:val="nl-NL"/>
        </w:rPr>
      </w:pPr>
    </w:p>
    <w:p w:rsidR="00505C64" w:rsidRPr="00A904E6" w:rsidRDefault="00505C64" w:rsidP="00505C64">
      <w:pPr>
        <w:rPr>
          <w:color w:val="000000"/>
          <w:sz w:val="26"/>
          <w:szCs w:val="26"/>
          <w:lang w:val="nl-NL"/>
        </w:rPr>
      </w:pPr>
    </w:p>
    <w:p w:rsidR="00505C64" w:rsidRPr="00A904E6" w:rsidRDefault="00505C64" w:rsidP="00505C64">
      <w:pPr>
        <w:rPr>
          <w:color w:val="000000"/>
          <w:sz w:val="26"/>
          <w:szCs w:val="26"/>
          <w:lang w:val="nl-NL"/>
        </w:rPr>
      </w:pPr>
    </w:p>
    <w:p w:rsidR="00505C64" w:rsidRPr="00A904E6" w:rsidRDefault="00505C64" w:rsidP="00505C64">
      <w:pPr>
        <w:rPr>
          <w:color w:val="000000"/>
          <w:sz w:val="26"/>
          <w:szCs w:val="26"/>
          <w:lang w:val="nl-NL"/>
        </w:rPr>
      </w:pPr>
    </w:p>
    <w:p w:rsidR="00505C64" w:rsidRPr="00A904E6" w:rsidRDefault="00505C64" w:rsidP="00505C64">
      <w:pPr>
        <w:jc w:val="both"/>
        <w:rPr>
          <w:b/>
          <w:i/>
          <w:color w:val="000000"/>
          <w:sz w:val="26"/>
          <w:szCs w:val="26"/>
          <w:lang w:val="nl-NL"/>
        </w:rPr>
      </w:pPr>
      <w:r w:rsidRPr="00A904E6">
        <w:rPr>
          <w:b/>
          <w:color w:val="000000"/>
          <w:sz w:val="26"/>
          <w:szCs w:val="26"/>
          <w:lang w:val="nl-NL"/>
        </w:rPr>
        <w:lastRenderedPageBreak/>
        <w:t xml:space="preserve">04. Tên thủ tục hành chính: </w:t>
      </w:r>
      <w:r w:rsidRPr="00A904E6">
        <w:rPr>
          <w:b/>
          <w:i/>
          <w:color w:val="000000"/>
          <w:sz w:val="26"/>
          <w:szCs w:val="26"/>
          <w:lang w:val="hr-HR"/>
        </w:rPr>
        <w:t xml:space="preserve">Thủ tục hưởng và </w:t>
      </w:r>
      <w:r w:rsidRPr="00A904E6">
        <w:rPr>
          <w:b/>
          <w:i/>
          <w:color w:val="000000"/>
          <w:sz w:val="26"/>
          <w:szCs w:val="26"/>
        </w:rPr>
        <w:t>nâng phụ cấp thâm niên vượt khung cho cán bộ, công chức, viên chức loại A1 trở xuống</w:t>
      </w:r>
      <w:r w:rsidRPr="00A904E6">
        <w:rPr>
          <w:b/>
          <w:i/>
          <w:color w:val="000000"/>
          <w:sz w:val="26"/>
          <w:szCs w:val="26"/>
          <w:lang w:val="nl-NL"/>
        </w:rPr>
        <w:t xml:space="preserve"> (thuộc quyền quản lý)</w:t>
      </w:r>
      <w:r w:rsidRPr="00A904E6">
        <w:rPr>
          <w:b/>
          <w:i/>
          <w:color w:val="000000"/>
          <w:sz w:val="26"/>
          <w:szCs w:val="26"/>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00"/>
      </w:tblGrid>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Trình tự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505C64" w:rsidRPr="00F01575" w:rsidRDefault="00505C64"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505C64" w:rsidRPr="00F01575" w:rsidRDefault="00505C64"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505C64" w:rsidRPr="00F01575" w:rsidRDefault="00505C64"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505C64" w:rsidRPr="00F01575" w:rsidRDefault="00505C64" w:rsidP="009B070A">
            <w:pPr>
              <w:jc w:val="both"/>
              <w:rPr>
                <w:color w:val="000000"/>
                <w:sz w:val="26"/>
                <w:szCs w:val="26"/>
              </w:rPr>
            </w:pPr>
            <w:r w:rsidRPr="00F01575">
              <w:rPr>
                <w:color w:val="000000"/>
                <w:sz w:val="26"/>
                <w:szCs w:val="26"/>
              </w:rPr>
              <w:t>- Trường hợp đầy đủ thì tiếp nhận.</w:t>
            </w:r>
          </w:p>
          <w:p w:rsidR="00505C64" w:rsidRPr="00F01575" w:rsidRDefault="00505C64"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505C64" w:rsidRPr="00F01575" w:rsidRDefault="00505C64"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Cách thức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rPr>
              <w:t>Tiếp nhận xử lý tại cơ quan (Hồ sơ nộp tại bộ phận Văn thư hoặc gửi theo đường công văn).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Thành phần, số lượng hồ sơ</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spacing w:before="80" w:after="80"/>
              <w:jc w:val="both"/>
              <w:rPr>
                <w:b/>
                <w:color w:val="000000"/>
                <w:sz w:val="26"/>
                <w:szCs w:val="26"/>
              </w:rPr>
            </w:pPr>
            <w:r w:rsidRPr="00F01575">
              <w:rPr>
                <w:b/>
                <w:color w:val="000000"/>
                <w:sz w:val="26"/>
                <w:szCs w:val="26"/>
                <w:lang w:val="nl-NL"/>
              </w:rPr>
              <w:t>1</w:t>
            </w:r>
            <w:r w:rsidRPr="00F01575">
              <w:rPr>
                <w:b/>
                <w:color w:val="000000"/>
                <w:sz w:val="26"/>
                <w:szCs w:val="26"/>
              </w:rPr>
              <w:t>) Thành phần hồ sơ bao gồm:</w:t>
            </w:r>
          </w:p>
          <w:p w:rsidR="00505C64" w:rsidRPr="00F01575" w:rsidRDefault="00505C64" w:rsidP="009B070A">
            <w:pPr>
              <w:jc w:val="both"/>
              <w:rPr>
                <w:color w:val="000000"/>
                <w:sz w:val="26"/>
                <w:szCs w:val="26"/>
              </w:rPr>
            </w:pPr>
            <w:r w:rsidRPr="00F01575">
              <w:rPr>
                <w:color w:val="000000"/>
                <w:sz w:val="26"/>
                <w:szCs w:val="26"/>
              </w:rPr>
              <w:t>- Tờ trình đề nghị cho hưởng phụ cấp thâm niên (hoặc nâng phụ cấp thâm niên) cho cá nhân của đơn vị quản lý (trong đó đánh giá mức độ hoàn thành nhiệm vụ được giao và tình hình kỷ luật trong thời gian giữ bậc lương);</w:t>
            </w:r>
          </w:p>
          <w:p w:rsidR="00505C64" w:rsidRPr="00F01575" w:rsidRDefault="00505C64" w:rsidP="009B070A">
            <w:pPr>
              <w:jc w:val="both"/>
              <w:rPr>
                <w:color w:val="000000"/>
                <w:sz w:val="26"/>
                <w:szCs w:val="26"/>
              </w:rPr>
            </w:pPr>
            <w:r w:rsidRPr="00F01575">
              <w:rPr>
                <w:color w:val="000000"/>
                <w:sz w:val="26"/>
                <w:szCs w:val="26"/>
              </w:rPr>
              <w:t>- Bản sao quyết định lương (phụ cấp thâm niên) gần nhất của cá nhân được đề nghị;</w:t>
            </w:r>
          </w:p>
          <w:p w:rsidR="00505C64" w:rsidRPr="00F01575" w:rsidRDefault="00505C64" w:rsidP="009B070A">
            <w:pPr>
              <w:rPr>
                <w:color w:val="000000"/>
                <w:sz w:val="26"/>
                <w:szCs w:val="26"/>
                <w:lang w:eastAsia="en-US"/>
              </w:rPr>
            </w:pPr>
            <w:r w:rsidRPr="00F01575">
              <w:rPr>
                <w:b/>
                <w:color w:val="000000"/>
                <w:sz w:val="26"/>
                <w:szCs w:val="26"/>
              </w:rPr>
              <w:t>2) Số lượng hồ sơ:</w:t>
            </w:r>
            <w:r w:rsidRPr="00F01575">
              <w:rPr>
                <w:color w:val="000000"/>
                <w:sz w:val="26"/>
                <w:szCs w:val="26"/>
              </w:rPr>
              <w:t xml:space="preserve"> 01 (bộ)</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Thời gian giải quyết</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rPr>
              <w:t>10 ngày làm việc kể từ ngày nhận được hồ sơ hợp lệ.</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Cơ quan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pacing w:val="-4"/>
                <w:sz w:val="26"/>
                <w:szCs w:val="26"/>
              </w:rPr>
            </w:pPr>
            <w:r w:rsidRPr="00F01575">
              <w:rPr>
                <w:color w:val="000000"/>
                <w:spacing w:val="-4"/>
                <w:sz w:val="26"/>
                <w:szCs w:val="26"/>
              </w:rPr>
              <w:t>a) Cơ quan có thẩm quyền quyết định theo quy định: UBND tỉnh</w:t>
            </w:r>
          </w:p>
          <w:p w:rsidR="00505C64" w:rsidRPr="00F01575" w:rsidRDefault="00505C64"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color w:val="000000"/>
                <w:spacing w:val="-4"/>
                <w:sz w:val="26"/>
                <w:szCs w:val="26"/>
              </w:rPr>
              <w:t xml:space="preserve">UBND cấp huyện </w:t>
            </w:r>
          </w:p>
          <w:p w:rsidR="00505C64" w:rsidRPr="00F01575" w:rsidRDefault="00505C64" w:rsidP="009B070A">
            <w:pPr>
              <w:jc w:val="both"/>
              <w:rPr>
                <w:color w:val="000000"/>
                <w:sz w:val="26"/>
                <w:szCs w:val="26"/>
              </w:rPr>
            </w:pPr>
            <w:r w:rsidRPr="00F01575">
              <w:rPr>
                <w:color w:val="000000"/>
                <w:sz w:val="26"/>
                <w:szCs w:val="26"/>
              </w:rPr>
              <w:t>c) Cơ quan trực tiếp thực hiện TTHC: Phòng Nội vụ.</w:t>
            </w:r>
          </w:p>
          <w:p w:rsidR="00505C64" w:rsidRPr="00F01575" w:rsidRDefault="00505C64" w:rsidP="009B070A">
            <w:pPr>
              <w:jc w:val="both"/>
              <w:rPr>
                <w:color w:val="000000"/>
                <w:sz w:val="26"/>
                <w:szCs w:val="26"/>
                <w:lang w:val="nl-NL" w:eastAsia="en-US"/>
              </w:rPr>
            </w:pPr>
            <w:r w:rsidRPr="00F01575">
              <w:rPr>
                <w:color w:val="000000"/>
                <w:sz w:val="26"/>
                <w:szCs w:val="26"/>
              </w:rPr>
              <w:t>d) Cơ quan phối hợp (nếu có): 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Đối tượng thực hiện</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Tổ chức, cá nhân</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Kết quả</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en-US"/>
              </w:rPr>
              <w:t>Q</w:t>
            </w:r>
            <w:r w:rsidRPr="00F01575">
              <w:rPr>
                <w:color w:val="000000"/>
                <w:sz w:val="26"/>
                <w:szCs w:val="26"/>
              </w:rPr>
              <w:t xml:space="preserve">uyết định hành chính  </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Lệ phí</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Mẫu đơn, mẫu tờ khai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color w:val="000000"/>
                <w:sz w:val="26"/>
                <w:szCs w:val="26"/>
                <w:lang w:val="nl-NL" w:eastAsia="en-US"/>
              </w:rPr>
            </w:pPr>
            <w:r w:rsidRPr="00F01575">
              <w:rPr>
                <w:color w:val="000000"/>
                <w:sz w:val="26"/>
                <w:szCs w:val="26"/>
                <w:lang w:val="nl-NL" w:eastAsia="en-US"/>
              </w:rPr>
              <w:t>Không</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spacing w:before="80" w:after="80"/>
              <w:jc w:val="both"/>
              <w:rPr>
                <w:rStyle w:val="normal-h"/>
                <w:b/>
                <w:color w:val="000000"/>
                <w:sz w:val="26"/>
                <w:szCs w:val="26"/>
              </w:rPr>
            </w:pPr>
            <w:r w:rsidRPr="00F01575">
              <w:rPr>
                <w:b/>
                <w:color w:val="000000"/>
                <w:sz w:val="26"/>
                <w:szCs w:val="26"/>
              </w:rPr>
              <w:t xml:space="preserve">* </w:t>
            </w:r>
            <w:r w:rsidRPr="00F01575">
              <w:rPr>
                <w:rStyle w:val="normal-h"/>
                <w:b/>
                <w:color w:val="000000"/>
                <w:sz w:val="26"/>
                <w:szCs w:val="26"/>
              </w:rPr>
              <w:t>Cho hưởng phụ cấp thâm niên:</w:t>
            </w:r>
          </w:p>
          <w:p w:rsidR="00505C64" w:rsidRPr="00F01575" w:rsidRDefault="00505C64" w:rsidP="009B070A">
            <w:pPr>
              <w:spacing w:before="80" w:after="80"/>
              <w:jc w:val="both"/>
              <w:rPr>
                <w:color w:val="000000"/>
                <w:sz w:val="26"/>
                <w:szCs w:val="26"/>
              </w:rPr>
            </w:pPr>
            <w:r w:rsidRPr="00F01575">
              <w:rPr>
                <w:color w:val="000000"/>
                <w:sz w:val="26"/>
                <w:szCs w:val="26"/>
              </w:rPr>
              <w:t xml:space="preserve">- </w:t>
            </w:r>
            <w:r w:rsidRPr="00F01575">
              <w:rPr>
                <w:rStyle w:val="normal-h"/>
                <w:color w:val="000000"/>
                <w:sz w:val="26"/>
                <w:szCs w:val="26"/>
              </w:rPr>
              <w:t>Cán bộ, công chức, viên chức đã có 3 năm (đủ 36 tháng) xếp bậc lương cuối cùng trong ngạch công chức, viên chức loại A0, A1 của bảng 2, bảng 3 quy định tại Nghị định số 204/2004/NĐ-CP ngày 14 tháng 12 năm 2004 của Chính phủ.</w:t>
            </w:r>
          </w:p>
          <w:p w:rsidR="00505C64" w:rsidRPr="00F01575" w:rsidRDefault="00505C64" w:rsidP="009B070A">
            <w:pPr>
              <w:jc w:val="both"/>
              <w:rPr>
                <w:rStyle w:val="normal-h"/>
                <w:color w:val="000000"/>
                <w:sz w:val="26"/>
                <w:szCs w:val="26"/>
              </w:rPr>
            </w:pPr>
            <w:r w:rsidRPr="00F01575">
              <w:rPr>
                <w:rStyle w:val="normal-h"/>
                <w:color w:val="000000"/>
                <w:sz w:val="26"/>
                <w:szCs w:val="26"/>
              </w:rPr>
              <w:t xml:space="preserve">- Cán bộ, công chức, viên chức đã có 2 năm (đủ 24 tháng) xếp bậc lương cuối cùng trong ngạch công chức, viên chức loại B và </w:t>
            </w:r>
            <w:r w:rsidRPr="00F01575">
              <w:rPr>
                <w:rStyle w:val="normal-h"/>
                <w:color w:val="000000"/>
                <w:sz w:val="26"/>
                <w:szCs w:val="26"/>
              </w:rPr>
              <w:lastRenderedPageBreak/>
              <w:t>loại C của bảng 2, bảng 3 và ngạch nhân viên thừa hành, phục vụ xếp lương theo bảng 4 quy định tại Nghị định số 204/2004/NĐ-CP ngày 14 tháng 12 năm 2004 của Chính phủ.</w:t>
            </w:r>
          </w:p>
          <w:p w:rsidR="00505C64" w:rsidRPr="00F01575" w:rsidRDefault="00505C64" w:rsidP="009B070A">
            <w:pPr>
              <w:jc w:val="both"/>
              <w:rPr>
                <w:rStyle w:val="normal-h"/>
                <w:b/>
                <w:color w:val="000000"/>
                <w:sz w:val="26"/>
                <w:szCs w:val="26"/>
              </w:rPr>
            </w:pPr>
            <w:r w:rsidRPr="00F01575">
              <w:rPr>
                <w:rStyle w:val="normal-h"/>
                <w:b/>
                <w:color w:val="000000"/>
                <w:sz w:val="26"/>
                <w:szCs w:val="26"/>
              </w:rPr>
              <w:t>* Nâng phụ cấp thâm niên:</w:t>
            </w:r>
          </w:p>
          <w:p w:rsidR="00505C64" w:rsidRPr="00F01575" w:rsidRDefault="00505C64" w:rsidP="009B070A">
            <w:pPr>
              <w:jc w:val="both"/>
              <w:rPr>
                <w:rStyle w:val="normal-h"/>
                <w:color w:val="000000"/>
                <w:sz w:val="26"/>
                <w:szCs w:val="26"/>
              </w:rPr>
            </w:pPr>
            <w:r w:rsidRPr="00F01575">
              <w:rPr>
                <w:rStyle w:val="normal-h"/>
                <w:color w:val="000000"/>
                <w:sz w:val="26"/>
                <w:szCs w:val="26"/>
              </w:rPr>
              <w:t>Cán bộ, công chức, viên chức đã được cho hưởng phụ cấp thâm niên vượt khung hoặc đã được nâng phụ cấp thâm niên vượt khung.</w:t>
            </w:r>
          </w:p>
          <w:p w:rsidR="00505C64" w:rsidRPr="00F01575" w:rsidRDefault="00505C64" w:rsidP="009B070A">
            <w:pPr>
              <w:jc w:val="both"/>
              <w:rPr>
                <w:color w:val="000000"/>
                <w:sz w:val="26"/>
                <w:szCs w:val="26"/>
                <w:lang w:val="nl-NL"/>
              </w:rPr>
            </w:pPr>
            <w:r w:rsidRPr="00F01575">
              <w:rPr>
                <w:color w:val="000000"/>
                <w:sz w:val="26"/>
                <w:szCs w:val="26"/>
                <w:lang w:val="nl-NL"/>
              </w:rPr>
              <w:t>- Hoàn thành nhiệm vụ được giao hàng năm theo quy định của cơ quan, đơn vị sử dụng cán bộ, công chức, viên chức.</w:t>
            </w:r>
          </w:p>
          <w:p w:rsidR="00505C64" w:rsidRPr="00F01575" w:rsidRDefault="00505C64" w:rsidP="009B070A">
            <w:pPr>
              <w:jc w:val="both"/>
              <w:rPr>
                <w:color w:val="000000"/>
                <w:sz w:val="26"/>
                <w:szCs w:val="26"/>
                <w:lang w:val="nl-NL" w:eastAsia="en-US"/>
              </w:rPr>
            </w:pPr>
            <w:r w:rsidRPr="00F01575">
              <w:rPr>
                <w:color w:val="000000"/>
                <w:sz w:val="26"/>
                <w:szCs w:val="26"/>
                <w:lang w:val="nl-NL"/>
              </w:rPr>
              <w:t>- Không vi phạm kỷ luật một trong các hình thức khiển trách, cảnh cáo, cách chức hoặc không bị bãi nhiệm trong thời gian giữ chức vụ bầu cử.</w:t>
            </w:r>
          </w:p>
        </w:tc>
      </w:tr>
      <w:tr w:rsidR="00505C64" w:rsidRPr="00F01575" w:rsidTr="009B070A">
        <w:tc>
          <w:tcPr>
            <w:tcW w:w="266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rPr>
                <w:b/>
                <w:color w:val="000000"/>
                <w:sz w:val="26"/>
                <w:szCs w:val="26"/>
                <w:lang w:val="nl-NL" w:eastAsia="en-US"/>
              </w:rPr>
            </w:pPr>
            <w:r w:rsidRPr="00F01575">
              <w:rPr>
                <w:b/>
                <w:color w:val="000000"/>
                <w:sz w:val="26"/>
                <w:szCs w:val="26"/>
                <w:lang w:val="nl-NL"/>
              </w:rPr>
              <w:lastRenderedPageBreak/>
              <w:t>Căn cứ pháp lý</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505C64" w:rsidRPr="00F01575" w:rsidRDefault="00505C64"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204/2004/NĐ-CP, ngày 14 tháng 12 năm 2004</w:t>
            </w:r>
            <w:r w:rsidRPr="00F01575">
              <w:rPr>
                <w:i/>
                <w:color w:val="000000"/>
                <w:sz w:val="26"/>
                <w:szCs w:val="26"/>
                <w:lang w:val="nl-NL"/>
              </w:rPr>
              <w:t>;</w:t>
            </w:r>
          </w:p>
          <w:p w:rsidR="00505C64" w:rsidRPr="00F01575" w:rsidRDefault="00505C64" w:rsidP="009B070A">
            <w:pPr>
              <w:ind w:hanging="18"/>
              <w:jc w:val="both"/>
              <w:rPr>
                <w:i/>
                <w:color w:val="000000"/>
                <w:sz w:val="26"/>
                <w:szCs w:val="26"/>
                <w:lang w:val="nl-NL"/>
              </w:rPr>
            </w:pPr>
            <w:r w:rsidRPr="00F01575">
              <w:rPr>
                <w:i/>
                <w:color w:val="000000"/>
                <w:sz w:val="26"/>
                <w:szCs w:val="26"/>
              </w:rPr>
              <w:t xml:space="preserve">- </w:t>
            </w:r>
            <w:r w:rsidRPr="00F01575">
              <w:rPr>
                <w:i/>
                <w:color w:val="000000"/>
                <w:sz w:val="26"/>
                <w:szCs w:val="26"/>
                <w:lang w:val="nl-NL"/>
              </w:rPr>
              <w:t xml:space="preserve">Thông tư số 04/2005/TT-BNV ngày 05/01/2005 của Bộ Nội vụ Hướng dẫn thực hiện chế độ phụ cấp thâm niên vượt khung đối với cán bộ, công chức, viên chức; </w:t>
            </w:r>
          </w:p>
          <w:p w:rsidR="00505C64" w:rsidRPr="00F01575" w:rsidRDefault="00505C64" w:rsidP="009B070A">
            <w:pPr>
              <w:jc w:val="both"/>
              <w:rPr>
                <w:i/>
                <w:color w:val="000000"/>
                <w:sz w:val="26"/>
                <w:szCs w:val="26"/>
                <w:lang w:val="nl-NL"/>
              </w:rPr>
            </w:pPr>
            <w:r w:rsidRPr="00F01575">
              <w:rPr>
                <w:i/>
                <w:color w:val="000000"/>
                <w:sz w:val="26"/>
                <w:szCs w:val="26"/>
                <w:lang w:val="nl-NL"/>
              </w:rPr>
              <w:t>- Thông tư số 03/2005/TT-BNV ngày 05/01/2005 của Bộ Nội vụ hướng dẫn thực hiện chế độ nâng bậc lương thường xuyên và nâng bậc lương trước thời hạn đối với cán bộ, công chức, viên chức;</w:t>
            </w:r>
          </w:p>
          <w:p w:rsidR="00505C64" w:rsidRPr="00F01575" w:rsidRDefault="00505C64" w:rsidP="009B070A">
            <w:pPr>
              <w:jc w:val="both"/>
              <w:rPr>
                <w:i/>
                <w:color w:val="000000"/>
                <w:sz w:val="26"/>
                <w:szCs w:val="26"/>
                <w:lang w:val="nl-NL" w:eastAsia="en-US"/>
              </w:rPr>
            </w:pPr>
            <w:r w:rsidRPr="00F01575">
              <w:rPr>
                <w:i/>
                <w:color w:val="000000"/>
                <w:sz w:val="26"/>
                <w:szCs w:val="26"/>
                <w:lang w:val="nl-NL"/>
              </w:rPr>
              <w:t>Quyết định số 13/2009/QĐ-UBND ngày 05/02/2009 của Ủy ban nhân dân tỉnh Kon Tum về việc ban hành quy định phân cấp, ủy quyền quản lý công tác tổ chức - cán bộ</w:t>
            </w:r>
          </w:p>
        </w:tc>
      </w:tr>
    </w:tbl>
    <w:p w:rsidR="00E076CD" w:rsidRDefault="00E076CD">
      <w:bookmarkStart w:id="0" w:name="_GoBack"/>
      <w:bookmarkEnd w:id="0"/>
    </w:p>
    <w:sectPr w:rsidR="00E076CD"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64"/>
    <w:rsid w:val="000B1B2E"/>
    <w:rsid w:val="000F64BA"/>
    <w:rsid w:val="00103287"/>
    <w:rsid w:val="00127F8E"/>
    <w:rsid w:val="002226EC"/>
    <w:rsid w:val="002711C8"/>
    <w:rsid w:val="002825D7"/>
    <w:rsid w:val="002D1D20"/>
    <w:rsid w:val="002F7964"/>
    <w:rsid w:val="0030644E"/>
    <w:rsid w:val="003146F7"/>
    <w:rsid w:val="003309E6"/>
    <w:rsid w:val="003627FB"/>
    <w:rsid w:val="003C6408"/>
    <w:rsid w:val="004036C2"/>
    <w:rsid w:val="00505C64"/>
    <w:rsid w:val="00530947"/>
    <w:rsid w:val="0055063F"/>
    <w:rsid w:val="0059147D"/>
    <w:rsid w:val="005960FD"/>
    <w:rsid w:val="005A49CE"/>
    <w:rsid w:val="005E3650"/>
    <w:rsid w:val="005E6A7B"/>
    <w:rsid w:val="00600290"/>
    <w:rsid w:val="00605199"/>
    <w:rsid w:val="00693A56"/>
    <w:rsid w:val="006C3B09"/>
    <w:rsid w:val="00736B19"/>
    <w:rsid w:val="0074149C"/>
    <w:rsid w:val="007461A7"/>
    <w:rsid w:val="007632BC"/>
    <w:rsid w:val="00765795"/>
    <w:rsid w:val="007C1B75"/>
    <w:rsid w:val="007D308B"/>
    <w:rsid w:val="0082388D"/>
    <w:rsid w:val="00843D19"/>
    <w:rsid w:val="0088746F"/>
    <w:rsid w:val="008F3CC1"/>
    <w:rsid w:val="00917EF7"/>
    <w:rsid w:val="00931CDF"/>
    <w:rsid w:val="0098118B"/>
    <w:rsid w:val="009B3E90"/>
    <w:rsid w:val="009C2B43"/>
    <w:rsid w:val="009C38F5"/>
    <w:rsid w:val="00A068E0"/>
    <w:rsid w:val="00A338A6"/>
    <w:rsid w:val="00B41372"/>
    <w:rsid w:val="00B5121D"/>
    <w:rsid w:val="00BE5720"/>
    <w:rsid w:val="00C22F67"/>
    <w:rsid w:val="00C46D50"/>
    <w:rsid w:val="00C9542E"/>
    <w:rsid w:val="00CB5D50"/>
    <w:rsid w:val="00CD6DD3"/>
    <w:rsid w:val="00D13F18"/>
    <w:rsid w:val="00D5383D"/>
    <w:rsid w:val="00D53CB7"/>
    <w:rsid w:val="00D86885"/>
    <w:rsid w:val="00DC7AB4"/>
    <w:rsid w:val="00DD429A"/>
    <w:rsid w:val="00E05A54"/>
    <w:rsid w:val="00E076CD"/>
    <w:rsid w:val="00E45801"/>
    <w:rsid w:val="00E91D3B"/>
    <w:rsid w:val="00EC7158"/>
    <w:rsid w:val="00EE682E"/>
    <w:rsid w:val="00F23F54"/>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64"/>
    <w:pPr>
      <w:spacing w:after="0" w:line="240" w:lineRule="auto"/>
      <w:jc w:val="left"/>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505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64"/>
    <w:pPr>
      <w:spacing w:after="0" w:line="240" w:lineRule="auto"/>
      <w:jc w:val="left"/>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50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2017-12-20T11:09:00Z</dcterms:created>
  <dcterms:modified xsi:type="dcterms:W3CDTF">2017-12-20T11:09:00Z</dcterms:modified>
</cp:coreProperties>
</file>