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72" w:rsidRPr="00911772" w:rsidRDefault="00911772" w:rsidP="00911772">
      <w:pPr>
        <w:shd w:val="clear" w:color="auto" w:fill="FFFFFF"/>
        <w:spacing w:after="0" w:line="240" w:lineRule="auto"/>
        <w:jc w:val="center"/>
        <w:rPr>
          <w:rFonts w:eastAsia="Times New Roman" w:cs="Times New Roman"/>
          <w:color w:val="333333"/>
          <w:szCs w:val="28"/>
        </w:rPr>
      </w:pPr>
      <w:r w:rsidRPr="00911772">
        <w:rPr>
          <w:rFonts w:cs="Times New Roman"/>
          <w:b/>
          <w:bCs/>
          <w:color w:val="333333"/>
          <w:szCs w:val="28"/>
          <w:shd w:val="clear" w:color="auto" w:fill="FFFFFF"/>
        </w:rPr>
        <w:t>G</w:t>
      </w:r>
      <w:r w:rsidRPr="00911772">
        <w:rPr>
          <w:rFonts w:cs="Times New Roman"/>
          <w:b/>
          <w:bCs/>
          <w:color w:val="333333"/>
          <w:szCs w:val="28"/>
          <w:shd w:val="clear" w:color="auto" w:fill="FFFFFF"/>
        </w:rPr>
        <w:t>iới thiệu toàn văn Nghị quyết Đại hội đại biểu toàn quốc lần thứ XIII của Đảng.</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Đại hội đại biểu toàn quốc lần thứ XIII Đảng Cộng sản Việt Nam họp từ ngày 25/01/2021 đến ngày 01/02/2021, tại Thủ đô Hà Nội, sau khi thảo luận các văn kiện do Ban Chấp hành Trung ương Đảng khoá XII trình,</w:t>
      </w:r>
    </w:p>
    <w:p w:rsidR="00911772" w:rsidRPr="00911772" w:rsidRDefault="00911772" w:rsidP="00076C53">
      <w:pPr>
        <w:shd w:val="clear" w:color="auto" w:fill="FFFFFF"/>
        <w:spacing w:before="120" w:after="120" w:line="360" w:lineRule="exact"/>
        <w:jc w:val="center"/>
        <w:rPr>
          <w:rFonts w:eastAsia="Times New Roman" w:cs="Times New Roman"/>
          <w:color w:val="333333"/>
          <w:szCs w:val="28"/>
        </w:rPr>
      </w:pPr>
      <w:r w:rsidRPr="00911772">
        <w:rPr>
          <w:rFonts w:eastAsia="Times New Roman" w:cs="Times New Roman"/>
          <w:b/>
          <w:bCs/>
          <w:color w:val="333333"/>
          <w:szCs w:val="28"/>
        </w:rPr>
        <w:t>QUYẾT NGHỊ</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I- Tán thành những nội dung cơ bản về đánh giá kết quả thực hiện Nghị quyết Đại hội XII và đánh giá chung về 10 năm thực hiện Cương lĩnh xây dựng đất nước trong thời kỳ quá độ lên chủ nghĩa xã hội năm 1991 (bổ sung, phát triển năm 2011), 10 năm thực hiện Chiến lược phát triển kinh tế - xã hội 2011 - 2020, 30 năm thực hiện Cương lĩnh 1991, 35 năm thực hiện công cuộc đổi mới; định hướng phát triển và phương hướng, nhiệm vụ phát triển đất nước trong thời gian tới nêu trong các văn kiện của Ban Chấp hành Trung ương Đảng khoá XII trình Đại hội. Cụ thể là:</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color w:val="333333"/>
          <w:szCs w:val="28"/>
        </w:rPr>
        <w:t>1. Kết quả thực hiện Nghị quyết Đại hội XII</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xml:space="preserve">Trong nhiệm kỳ Đại hội XII, nắm bắt thuận lợi, thời cơ, vượt qua khó khăn, thách thức, nhất là tác động nặng nề của cuộc khủng hoảng, suy thoái kinh tế toàn cầu do đại dịch COVID-19; toàn Đảng, toàn dân, toàn quân đã đoàn kết, chung sức, đồng lòng nỗ lực phấn đấu, thực hiện thắng lợi các mục tiêu, nhiệm vụ, đạt được nhiều thành tựu rất quan trọng, khá toàn diện, tạo nhiều dấu ấn nổi bật. Kinh tế vĩ mô ổn định, lạm phát được kiểm soát, tăng trưởng được duy trì ở mức khá cao; tiềm lực, quy mô và sức cạnh tranh của nền kinh tế được nâng lên. Các lĩnh vực xã hội, môi trường có nhiều tiến bộ. Đời sống nhân dân được cải thiện đáng kể. Công tác xây dựng, chỉnh đốn Đảng và xây dựng hệ thống chính trị được đặc biệt chú trọng, triển khai toàn diện, đồng bộ, hiệu quả. Công tác kiểm tra, giám sát, kỷ luật và đấu tranh phòng, chống tham nhũng, lãng phí, tiêu cực chuyển biến mạnh mẽ, có bước đột phá gắn kết chặt chẽ giữa "xây" và "chống", có hiệu quả, ngày càng đi vào chiều sâu. Nhà nước pháp quyền xã hội chủ nghĩa Việt Nam không ngừng được củng cố vững mạnh. Công tác lãnh đạo của Đảng với Nhà nước, Mặt trận Tổ quốc Việt Nam và các tổ chức chính trị - xã hội được tăng cường, mối quan hệ phối hợp ngày càng chặt chẽ, đồng bộ. Chính trị - xã hội ổn định; quốc phòng, an ninh không ngừng được củng cố, kiên quyết, kiên trì giữ vững độc lập, chủ quyền, thống nhất và toàn vẹn lãnh thổ, lợi ích quốc gia, dân tộc; quan hệ đối ngoại và hội nhập quốc tế ngày càng sâu rộng và hiệu quả; vị thế, uy tín của Việt Nam trên trường quốc tế được nâng cao. Đặc biệt, trong năm 2020, đại dịch COVID-19 gây ra nhiều thiệt hại về kinh tế - xã hội, song nhờ phát huy được sức mạnh đại đoàn kết toàn dân tộc, sự ưu việt của chế độ xã hội chủ </w:t>
      </w:r>
      <w:r w:rsidRPr="00911772">
        <w:rPr>
          <w:rFonts w:eastAsia="Times New Roman" w:cs="Times New Roman"/>
          <w:color w:val="333333"/>
          <w:szCs w:val="28"/>
        </w:rPr>
        <w:lastRenderedPageBreak/>
        <w:t>nghĩa, sự tham gia đồng bộ, quyết liệt của cả hệ thống chính trị dưới sự lãnh đạo đúng đắn của Đảng, sự đồng lòng ủng hộ của nhân dân, đất nước ta đã từng bước kiểm soát có hiệu quả đại dịch COVID-19; từng bước phục hồi sản xuất, kinh doanh và các hoạt động kinh tế - xã hội; ổn định đời sống nhân dân; góp phần củng cố, tăng cường niềm tin của nhân dân đối với Đảng, Nhà nước và chế độ xã hội chủ nghĩa; khẳng định bản lĩnh, ý chí, truyền thống tốt đẹp của nhân dân ta, dân tộc ta.</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Những thành tựu đạt được 5 năm qua là kết tinh sức sáng tạo của quá trình phấn đấu liên tục, bền bỉ của toàn Đảng, toàn dân và toàn quân ta qua nhiều nhiệm kỳ đại hội, góp phần tạo nên những thành tựu to lớn, có ý nghĩa lịch sử của nước ta qua 35 năm đổi mới. Đạt được những thành tựu nêu trên có nhiều nguyên nhân, nhưng nguyên nhân bao trùm và quan trọng nhất là sự đoàn kết, thống nhất, sự lãnh đạo, chỉ đạo đúng đắn, kịp thời, có hiệu quả của Ban Chấp hành Trung ương, Bộ Chính trị, Ban Bí thư và các cấp uỷ đảng trong việc triển khai thực hiện toàn diện, đồng bộ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Hội đồng nhân dân các cấp; sự tham gia tích cực và có hiệu quả của Mặt trận Tổ quốc và các tổ chức chính trị - xã hội; sự phối hợp đồng bộ của cả hệ thống chính trị; sự nỗ lực của đội ngũ cán bộ, đảng viên; tinh thần lao động tích cực, cần cù, sáng tạo, trách nhiệm của cộng đồng doanh nghiệp và các tầng lớp nhân dân; sự ủng hộ của bạn bè quốc tế.</w:t>
      </w:r>
    </w:p>
    <w:p w:rsidR="00911772" w:rsidRPr="00911772" w:rsidRDefault="00911772" w:rsidP="00076C53">
      <w:pPr>
        <w:shd w:val="clear" w:color="auto" w:fill="FFFFFF"/>
        <w:spacing w:before="120" w:after="120" w:line="360" w:lineRule="exact"/>
        <w:jc w:val="both"/>
        <w:rPr>
          <w:rFonts w:eastAsia="Times New Roman" w:cs="Times New Roman"/>
          <w:color w:val="333333"/>
          <w:szCs w:val="28"/>
        </w:rPr>
      </w:pPr>
      <w:r w:rsidRPr="00911772">
        <w:rPr>
          <w:rFonts w:eastAsia="Times New Roman" w:cs="Times New Roman"/>
          <w:color w:val="333333"/>
          <w:szCs w:val="28"/>
        </w:rPr>
        <w:t>Bên cạnh những thành tựu đạt được, việc hoàn thiện thể chế, đổi mới mô hình tăng trưởng, cơ cấu lại nền kinh tế, công nghiệp hoá, hiện đại hoá còn chậm, chưa tạo được chuyển biến căn bản; năng suất, chất lượng, hiệu quả và sức cạnh tranh của nền kinh tế chưa cao. Giáo dục và đào tạo, khoa học và công nghệ chưa trở thành động lực then chốt thúc đẩy phát triển kinh tế - xã hội. Lĩnh vực văn hoá, xã hội chưa có nhiều đột phá, hiệu quả chưa cao; đời sống của một bộ phận nhân dân còn khó khăn. Quản lý tài nguyên, bảo vệ môi trường và khả năng thích ứng với biến đổi khí hậu còn bất cập. Các lĩnh vực quốc phòng, an ninh, đối ngoại còn một số mặt hạn chế. Sức mạnh đại đoàn kết toàn dân tộc và dân chủ xã hội chủ nghĩa có lúc, có nơi chưa được quan tâm phát huy đầy đủ. Xây dựng Nhà nước pháp quyền xã hội chủ nghĩa Việt Nam có mặt chưa đáp ứng tốt yêu cầu phát triển kinh tế - xã hội và quản lý đất nước trong tình hình mới. Công tác xây dựng, chỉnh đốn Đảng còn một số hạn chế.</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xml:space="preserve">Mười năm thực hiện Cương lĩnh (bổ sung, phát triển năm 2011) và thực hiện Chiến lược phát triển kinh tế - xã hội 10 năm 2011 - 2020 đã tạo những tiến bộ quan trọng cả về nhận thức lý luận và tổ chức thực hiện, khẳng định những giá trị to lớn của Cương lĩnh, tiếp tục khẳng định đường lối đổi mới của Đảng ta là đúng đắn, sáng </w:t>
      </w:r>
      <w:r w:rsidRPr="00911772">
        <w:rPr>
          <w:rFonts w:eastAsia="Times New Roman" w:cs="Times New Roman"/>
          <w:color w:val="333333"/>
          <w:szCs w:val="28"/>
        </w:rPr>
        <w:lastRenderedPageBreak/>
        <w:t>tạo. Kinh tế, văn hoá, xã hội tiếp tục phát triển, quốc phòng, an ninh, đối ngoại được tăng cường, đời sống vật chất và tinh thần của nhân dân được cải thiện rõ rệt. Tuy nhiên, kinh tế - xã hội phát triển chưa tương xứng với tiềm năng, lợi thế của đất nước và còn nhiều khó khăn, thách thức. Một số chỉ tiêu phát triển kinh tế - xã hội trong Chiến lược phát triển kinh tế - xã hội 10 năm 2011 - 2020 và việc tạo nền tảng để đưa nước ta cơ bản trở thành nước công nghiệp theo hướng hiện đại chưa đạt được mục tiêu đề ra. Công cuộc đổi mới và tình hình quốc tế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Nhìn lại 35 năm thực hiện công cuộc đổi mới, 30 năm thực hiện Cương lĩnh xây dựng đất nước trong thời kỳ quá độ lên chủ nghĩa xã hội (Cương lĩnh năm 1991), lý luận về đường lối đổi mới, về chủ nghĩa xã hội và con đường đi lên chủ nghĩa xã hội ở nước ta ngày càng hoàn thiện và từng bước được hiện thực hoá. Đất nước đã đạt được những thành tựu to lớn, có ý nghĩa lịch sử, phát triển mạnh mẽ, toàn diện so với những năm trước đổi mới. Quy mô, trình độ nền kinh tế được nâng lên. Đời sống nhân dân được cải thiện rõ rệt cả về vật chất và tinh thần. Đất nước ta chưa bao giờ có được cơ đồ, tiềm lực, vị thế và uy tín quốc tế như ngày nay. Những thành tựu của 35 năm thực hiện công cuộc đổi mới, 30 năm thực hiện Cương lĩnh năm 1991, đặc biệt, trong 10 năm thực hiện Cương lĩnh (bổ sung, phát triển năm 2011) đã tiếp tục khẳng định con đường đi lên chủ nghĩa xã hội của nước ta là phù hợp với thực tiễn Việt Nam và xu thế phát triển của thời đại;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color w:val="333333"/>
          <w:szCs w:val="28"/>
        </w:rPr>
        <w:t>2. Tầm nhìn và định hướng phát triển</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xml:space="preserve">Trong những năm tới, 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toàn dân, toàn quân ta phải đoàn kết một lòng; tiếp tục đổi mới mạnh mẽ tư duy; có quyết tâm chính trị cao; dự báo chính xác, kịp thời diễn biến của tình 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phát triển đã đạt được; đưa đất nước vững bước tiến </w:t>
      </w:r>
      <w:r w:rsidRPr="00911772">
        <w:rPr>
          <w:rFonts w:eastAsia="Times New Roman" w:cs="Times New Roman"/>
          <w:color w:val="333333"/>
          <w:szCs w:val="28"/>
        </w:rPr>
        <w:lastRenderedPageBreak/>
        <w:t>lên, phát triển nhanh và bền vững; quyết tâm thực hiện thắng lợi các quan điểm, mục tiêu, định hướng và nhiệm vụ trọng tâm sau:</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i/>
          <w:iCs/>
          <w:color w:val="333333"/>
          <w:szCs w:val="28"/>
        </w:rPr>
        <w:t>Quan điểm chỉ đạo:</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ngũ cán bộ cấp chiến lược, người đứng đầu đủ phẩm chất, năng lực và uy tín, ngang tầm nhiệm vụ, gắn bó mật thiết với nhân dân là những nhân tố có ý nghĩa quyết định thành công sự nghiệp xây dựng, phát triển đất nước và bảo vệ Tổ quốc.</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i/>
          <w:iCs/>
          <w:color w:val="333333"/>
          <w:szCs w:val="28"/>
        </w:rPr>
        <w:t>Mục tiêu tổng quát:</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lastRenderedPageBreak/>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xây dựng và bảo vệ vững chắc Tổ quốc, giữ vững môi trường hoà bình, ổn định; phấn đấu đến giữa thế kỷ XXI, nước ta trở thành nước phát triển, theo định hướng xã hội chủ nghĩa.</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i/>
          <w:iCs/>
          <w:color w:val="333333"/>
          <w:szCs w:val="28"/>
        </w:rPr>
        <w:t>Mục tiêu cụ thể:</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Đến năm 2025, kỷ niệm 50 năm giải phóng hoàn toàn miền Nam, thống nhất đất nước: Là nước đang phát triển, có công nghiệp theo hướng hiện đại, vượt qua mức thu nhập trung bình thấp.</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Đến năm 2030, kỷ niệm 100 năm thành lập Đảng: Là nước đang phát triển, có công nghiệp hiện đại, thu nhập trung bình cao.</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Đến năm 2045, kỷ niệm 100 năm thành lập nước Việt Nam Dân chủ Cộng hoà, nay là nước Cộng hoà xã hội chủ nghĩa Việt Nam: Trở thành nước phát triển, thu nhập cao.</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i/>
          <w:iCs/>
          <w:color w:val="333333"/>
          <w:szCs w:val="28"/>
        </w:rPr>
        <w:t>Định hướng các chỉ tiêu chủ yếu về phát triển kinh tế - xã hội 5 năm 2021 - 2025:</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Về kinh tế: 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xã hội bình quân trên 6,5%/năm; tỉ lệ đô thị hoá khoảng 45%; tỉ trọng công nghiệp chế biến, chế tạo trong GDP đạt trên 25%; kinh tế số đạt khoảng 20% GDP.</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Về xã hội: 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thọ trung bình đạt khoảng 74,5 tuổi; tỉ lệ xã đạt tiêu chuẩn nông thôn mới tối thiểu 80%, trong đó ít nhất 10% đạt chuẩn nông thôn mới kiểu mẫu.</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xml:space="preserve">Về môi trường: Đến năm 2025, tỉ lệ sử dụng nước sạch, nước hợp vệ sinh của dân cư thành thị là 95 - 100%, nông thôn là 93 - 95%; tỉ lệ thu gom và xử lý chất thải rắn sinh hoạt đô thị bảo đảm tiêu chuẩn, quy chuẩn đạt 90%; tỉ lệ khu công nghiệp, </w:t>
      </w:r>
      <w:r w:rsidRPr="00911772">
        <w:rPr>
          <w:rFonts w:eastAsia="Times New Roman" w:cs="Times New Roman"/>
          <w:color w:val="333333"/>
          <w:szCs w:val="28"/>
        </w:rPr>
        <w:lastRenderedPageBreak/>
        <w:t>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i/>
          <w:iCs/>
          <w:color w:val="333333"/>
          <w:szCs w:val="28"/>
        </w:rPr>
        <w:t>Định hướng phát triển đất nước giai đoạn 2021 - 2030:</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(1) Tiếp tục đổi mới mạnh mẽ tư duy, xây dựng, hoàn thiện đồng bộ thể chế phát triển bền vững về kinh tế, chính trị, văn hoá, xã hội, môi trường..., tháo gỡ kịp thời những khó khăn, vướng mắc; khơi dậy mọi tiềm năng và nguồn lực, tạo động lực mới cho sự phát triển nhanh và bền vững đất nước.</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dân tộc thiểu số; đẩy mạnh chuyển đổi số quốc gia, phát triển kinh tế số trên nền tảng khoa học và công nghệ, đổi mới sáng tạo; nâng cao năng suất, chất lượng, hiệu quả và sức cạnh tranh của nền kinh tế, gắn kết hài hoà, hiệu quả thị trường trong nước và quốc tế.</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(3)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(4) Phát triển con người toàn diện và xây dựng nền văn hoá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xml:space="preserve">(5)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w:t>
      </w:r>
      <w:r w:rsidRPr="00911772">
        <w:rPr>
          <w:rFonts w:eastAsia="Times New Roman" w:cs="Times New Roman"/>
          <w:color w:val="333333"/>
          <w:szCs w:val="28"/>
        </w:rPr>
        <w:lastRenderedPageBreak/>
        <w:t>đảm chính sách lao động, việc làm, thu nhập, thực hiện tốt phúc lợi xã hội, an sinh xã hội. Không ngừng cải thiện toàn diện đời sống vật chất và tinh thần của nhân dân.</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con người, an ninh kinh tế, an ninh mạng, xây dựng xã hội trật tự, kỷ cương. 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(8) Tiếp tục thực hiện đường lối đối ngoại độc lập, tự chủ, đa phương hoá, đa dạng hoá; chủ động và tích cực hội nhập quốc tế toàn diện, sâu rộng, có hiệu quả; giữ vững môi trường hoà bình, ổn định, không ngừng nâng cao vị thế, uy tín quốc tế của Việt Nam.</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Mặt trận Tổ quốc Việt Nam và các tổ chức chính trị - xã hội.</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(10) Xây dựng và hoàn thiện Nhà nước pháp quyền xã hội chủ nghĩa trong sạch, vững mạnh, tinh gọn, hoạt động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xml:space="preserve">(11)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đảng viên, công chức, viên chức, nhất là cán bộ cấp chiến lược, người đứng đầu có đủ phẩm chất, năng lực và uy </w:t>
      </w:r>
      <w:r w:rsidRPr="00911772">
        <w:rPr>
          <w:rFonts w:eastAsia="Times New Roman" w:cs="Times New Roman"/>
          <w:color w:val="333333"/>
          <w:szCs w:val="28"/>
        </w:rPr>
        <w:lastRenderedPageBreak/>
        <w:t>tín, ngang tầm nhiệm vụ; làm tốt công tác tư tưởng, lý luận; chú trọng công tác bảo vệ Đảng, bảo vệ chính trị nội bộ; tăng cường công tác kiểm tra, giám sát, kỷ luật, công tác đấu tranh phòng, chống tham nhũng và công tác dân vận của Đảng.</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(12) Tiếp tục nắm vững và xử lý tốt các quan hệ lớn: Quan hệ giữa ổn định, đổi mới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và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i/>
          <w:iCs/>
          <w:color w:val="333333"/>
          <w:szCs w:val="28"/>
        </w:rPr>
        <w:t>Nhiệm vụ trọng tâm trong nhiệm kỳ Đại hội XIII:</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(1)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hoá" trong nội bộ. Xây dựng đội ngũ đảng viên và cán bộ các cấp, nhất là cấp chiến lược, người đứng đầu đủ phẩm chất, năng lực, uy tín, ngang tầm nhiệm vụ. Củng cố lòng tin, sự gắn bó của nhân dân với Đảng, Nhà nước, chế độ xã hội chủ nghĩa.</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 xml:space="preserve">(2) 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có chính sách hỗ trợ hiệu quả doanh nghiệp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w:t>
      </w:r>
      <w:r w:rsidRPr="00911772">
        <w:rPr>
          <w:rFonts w:eastAsia="Times New Roman" w:cs="Times New Roman"/>
          <w:color w:val="333333"/>
          <w:szCs w:val="28"/>
        </w:rPr>
        <w:lastRenderedPageBreak/>
        <w:t>hiệu quả, sức cạnh tranh của nền kinh tế; huy động, phân bổ, sử dụng có hiệu quả các nguồn lực, tạo động lực để phát triển kinh tế nhanh và bền vững; hoàn thiện hệ thống pháp luật, nhất là pháp luật về bảo hộ sở hữu trí tuệ và giải quyết các tranh chấp dân sự, khắc phục những điểm nghẽn cản trở sự phát triển của đất nước.</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 kiên quyết, kiên trì bảo vệ vững chắc độc lập, chủ quyền, thống nhất, toàn vẹn lãnh thổ, biển, đảo, vùng trời; giữ vững môi trường hoà bình, ổn định để phát triển đất nước.</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(4) Khơi dậy khát vọng phát triển đất nước phồn vinh, hạnh phúc; phát huy giá trị văn hoá, sức mạnh con người Việt Nam trong sự nghiệp xây dựng và bảo vệ Tổ quốc, hội nhập quốc tế; có chính sách cụ thể phát triển văn hoá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(5) Hoàn thiện đồng bộ hệ thống pháp luật, cơ chế, chính sách nhằm phát huy mạnh mẽ dân chủ xã hội chủ nghĩa, quyền làm chủ của nhân dân; đồng thời xây dựng Nhà nước pháp quyền xã hội chủ nghĩa Việt Nam trong sạch, vững mạnh; cải cách tư pháp, tăng cường pháp chế, bảo đảm kỷ cương xã hội, trước hết là sự gương mẫu tuân theo pháp luật, thực hành dân chủ xã hội chủ nghĩa của cấp uỷ, tổ chức đảng, chính quyền, Mặt trận Tổ quốc Việt Nam và tổ chức chính trị - xã hội các cấp, của cán bộ, đảng viên; tăng cường đại đoàn kết toàn dân tộc.</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(6) Quản lý chặt chẽ, sử dụng hợp lý, hiệu quả đất đai, tài nguyên; bảo vệ, cải thiện môi trường; chủ động, tích cực triển khai các giải pháp thích ứng với biến đổi khí hậu, thiên tai khắc nghiệt.</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b/>
          <w:bCs/>
          <w:i/>
          <w:iCs/>
          <w:color w:val="333333"/>
          <w:szCs w:val="28"/>
        </w:rPr>
        <w:t>Các đột phá chiến lược:</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(1) Hoàn thiện đồng bộ thể chế phát triển, trước hết là thể chế phát triển nền kinh tế thị trường định hướng xã hội chủ nghĩa. Đổi mới quản trị quốc gia theo hướng hiện đại, cạnh tranh hiệu quả. Tập trung ưu tiên ho</w:t>
      </w:r>
      <w:bookmarkStart w:id="0" w:name="_GoBack"/>
      <w:bookmarkEnd w:id="0"/>
      <w:r w:rsidRPr="00911772">
        <w:rPr>
          <w:rFonts w:eastAsia="Times New Roman" w:cs="Times New Roman"/>
          <w:color w:val="333333"/>
          <w:szCs w:val="28"/>
        </w:rPr>
        <w:t xml:space="preserve">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w:t>
      </w:r>
      <w:r w:rsidRPr="00911772">
        <w:rPr>
          <w:rFonts w:eastAsia="Times New Roman" w:cs="Times New Roman"/>
          <w:color w:val="333333"/>
          <w:szCs w:val="28"/>
        </w:rPr>
        <w:lastRenderedPageBreak/>
        <w:t>nhất là đất đai, tài chính, hợp tác công - tư; đẩy mạnh phân cấp, phân quyền hợp lý, hiệu quả, đồng thời tăng cường kiểm tra, giám sát, kiểm soát quyền lực bằng hệ thống pháp luật.</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(2)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(3)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911772" w:rsidRPr="00911772" w:rsidRDefault="00911772" w:rsidP="00076C53">
      <w:pPr>
        <w:shd w:val="clear" w:color="auto" w:fill="FFFFFF"/>
        <w:spacing w:before="120" w:after="120" w:line="360" w:lineRule="exact"/>
        <w:jc w:val="both"/>
        <w:rPr>
          <w:rFonts w:eastAsia="Times New Roman" w:cs="Times New Roman"/>
          <w:color w:val="333333"/>
          <w:szCs w:val="28"/>
        </w:rPr>
      </w:pPr>
      <w:r w:rsidRPr="00911772">
        <w:rPr>
          <w:rFonts w:eastAsia="Times New Roman" w:cs="Times New Roman"/>
          <w:color w:val="333333"/>
          <w:szCs w:val="28"/>
        </w:rPr>
        <w:t>II- Thông qua Báo cáo chính trị, Chiến lược phát triển kinh tế - xã hội 10 năm 2021 - 2030, phương hướng, nhiệm vụ phát triển kinh tế - xã hội 5 năm 2021 - 2025. Giao Ban Chấp hành Trung ương Đảng khoá XIII căn cứ Báo cáo giải trình của Đoàn Chủ tịch Đại hội, kết quả biểu quyết để hoàn chỉnh và chính thức ban hành.</w:t>
      </w:r>
    </w:p>
    <w:p w:rsidR="00911772" w:rsidRPr="00911772" w:rsidRDefault="00911772" w:rsidP="00076C53">
      <w:pPr>
        <w:shd w:val="clear" w:color="auto" w:fill="FFFFFF"/>
        <w:spacing w:before="120" w:after="120" w:line="360" w:lineRule="exact"/>
        <w:jc w:val="both"/>
        <w:rPr>
          <w:rFonts w:eastAsia="Times New Roman" w:cs="Times New Roman"/>
          <w:color w:val="333333"/>
          <w:szCs w:val="28"/>
        </w:rPr>
      </w:pPr>
      <w:r w:rsidRPr="00911772">
        <w:rPr>
          <w:rFonts w:eastAsia="Times New Roman" w:cs="Times New Roman"/>
          <w:color w:val="333333"/>
          <w:szCs w:val="28"/>
        </w:rPr>
        <w:t>III- Thông qua Báo cáo tổng kết công tác xây dựng Đảng và thi hành Điều lệ Đảng của Ban Chấp Trung ương khoá XII; đồng ý không sửa đổi, bổ sung Điều lệ Đảng hiện hành. Giao Ban Chấp hành Trung ương Đảng khoá XIII chỉ đạo nghiên cứu, tiếp thu để điều chỉnh thông qua các quy định, hướng dẫn của Trung ương; tăng cường kiểm tra, giám sát, bảo đảm thi hành nghiêm chỉnh, thống nhất Điều lệ trong toàn Đảng.</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IV- Thông qua Báo cáo kiểm điểm sự lãnh đạo, chỉ đạo của Ban Chấp hành Trung ương Đảng khoá XII trình Đại hội XIII. Giao Ban Chấp hành Trung ương Đảng khoá XIII tiếp thu ý kiến của Đại hội, phát huy ưu điểm, khắc phục khuyết điểm, nâng cao chất lượng và hiệu quả công tác lãnh đạo, chỉ đạo trong nhiệm kỳ tới.</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V- Đại hội đồng ý đồng chí Nguyễn Phú Trọng, Tổng Bí thư Ban Chấp hành Trung ương Đảng khoá XII tái cử Ban Chấp hành Trung ương Đảng, Bộ Chính trị khoá XIII để bầu giữ chức Tổng Bí thư Ban Chấp hành Trung ương Đảng khoá XIII.</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lastRenderedPageBreak/>
        <w:t>VI- Thông qua kết quả bầu Ban Chấp hành Trung ương Đảng khoá XIII gồm 200 đồng chí, trong đó có 180 đồng chí Uỷ viên Trung ương chính thức, 20 đồng chí Uỷ viên Trung ương dự khuyết.</w:t>
      </w:r>
    </w:p>
    <w:p w:rsidR="00911772" w:rsidRPr="00911772"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VII- Ban Chấp hành Trung ương Đảng khoá XIII và các cấp uỷ, tổ chức đảng lãnh đạo, chỉ đạo cụ thể hoá và tổ chức thực hiện thắng lợi đường lối và những chủ trương nêu trong các văn kiện Đại hội XIII.</w:t>
      </w:r>
    </w:p>
    <w:p w:rsidR="00ED2928" w:rsidRDefault="00911772" w:rsidP="00076C53">
      <w:pPr>
        <w:shd w:val="clear" w:color="auto" w:fill="FFFFFF"/>
        <w:spacing w:before="120" w:after="120" w:line="360" w:lineRule="exact"/>
        <w:ind w:firstLine="720"/>
        <w:jc w:val="both"/>
        <w:rPr>
          <w:rFonts w:eastAsia="Times New Roman" w:cs="Times New Roman"/>
          <w:color w:val="333333"/>
          <w:szCs w:val="28"/>
        </w:rPr>
      </w:pPr>
      <w:r w:rsidRPr="00911772">
        <w:rPr>
          <w:rFonts w:eastAsia="Times New Roman" w:cs="Times New Roman"/>
          <w:color w:val="333333"/>
          <w:szCs w:val="28"/>
        </w:rPr>
        <w:t>Đại hội kêu gọi toàn Đảng, toàn dân, toàn quân, đồng bào ta ở trong nước và nước ngoài phát huy mạnh mẽ lòng yêu nước, tinh thần dân tộc, dân chủ xã hội chủ nghĩa, sức mạnh đại đoàn kết toàn dân tộc, giá trị văn hoá, khát vọng phát triển đất nước, sức mạnh con người Việt Nam, vai trò của khoa học - công nghệ, đổi mới sáng tạo, thực hiện thắng lợi Nghị quyết Đại hội để đất nước ta phát triển nhanh, bền vững hơn,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911772" w:rsidRPr="00911772" w:rsidRDefault="00911772" w:rsidP="00ED2928">
      <w:pPr>
        <w:shd w:val="clear" w:color="auto" w:fill="FFFFFF"/>
        <w:spacing w:after="0" w:line="240" w:lineRule="auto"/>
        <w:ind w:firstLine="720"/>
        <w:rPr>
          <w:rFonts w:eastAsia="Times New Roman" w:cs="Times New Roman"/>
          <w:color w:val="333333"/>
          <w:szCs w:val="28"/>
        </w:rPr>
      </w:pPr>
      <w:r w:rsidRPr="00911772">
        <w:rPr>
          <w:rFonts w:eastAsia="Times New Roman" w:cs="Times New Roman"/>
          <w:b/>
          <w:bCs/>
          <w:color w:val="333333"/>
          <w:szCs w:val="28"/>
        </w:rPr>
        <w:t>ĐẠI HỘI ĐẠI BIỂU TOÀN QUỐC LẦN THỨ XIII</w:t>
      </w:r>
      <w:r w:rsidRPr="00911772">
        <w:rPr>
          <w:rFonts w:eastAsia="Times New Roman" w:cs="Times New Roman"/>
          <w:color w:val="333333"/>
          <w:szCs w:val="28"/>
        </w:rPr>
        <w:br/>
      </w:r>
      <w:r w:rsidRPr="00911772">
        <w:rPr>
          <w:rFonts w:eastAsia="Times New Roman" w:cs="Times New Roman"/>
          <w:i/>
          <w:iCs/>
          <w:color w:val="333333"/>
          <w:szCs w:val="28"/>
        </w:rPr>
        <w:t>https://baochinhphu.vn/Tin-noi-bat/Toan-van-Nghi-quyet-Dai-hoi-dai-bieu-toan-quoc-lan-thu-XIII-cua-Dang/424239.vgp</w:t>
      </w:r>
    </w:p>
    <w:p w:rsidR="00CC06D0" w:rsidRPr="00911772" w:rsidRDefault="00CC06D0">
      <w:pPr>
        <w:rPr>
          <w:rFonts w:cs="Times New Roman"/>
          <w:szCs w:val="28"/>
        </w:rPr>
      </w:pPr>
    </w:p>
    <w:sectPr w:rsidR="00CC06D0" w:rsidRPr="00911772" w:rsidSect="00911772">
      <w:head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28" w:rsidRDefault="00ED2928" w:rsidP="00ED2928">
      <w:pPr>
        <w:spacing w:after="0" w:line="240" w:lineRule="auto"/>
      </w:pPr>
      <w:r>
        <w:separator/>
      </w:r>
    </w:p>
  </w:endnote>
  <w:endnote w:type="continuationSeparator" w:id="0">
    <w:p w:rsidR="00ED2928" w:rsidRDefault="00ED2928" w:rsidP="00ED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28" w:rsidRDefault="00ED2928" w:rsidP="00ED2928">
      <w:pPr>
        <w:spacing w:after="0" w:line="240" w:lineRule="auto"/>
      </w:pPr>
      <w:r>
        <w:separator/>
      </w:r>
    </w:p>
  </w:footnote>
  <w:footnote w:type="continuationSeparator" w:id="0">
    <w:p w:rsidR="00ED2928" w:rsidRDefault="00ED2928" w:rsidP="00ED2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24410"/>
      <w:docPartObj>
        <w:docPartGallery w:val="Page Numbers (Top of Page)"/>
        <w:docPartUnique/>
      </w:docPartObj>
    </w:sdtPr>
    <w:sdtEndPr>
      <w:rPr>
        <w:noProof/>
      </w:rPr>
    </w:sdtEndPr>
    <w:sdtContent>
      <w:p w:rsidR="00ED2928" w:rsidRDefault="00ED2928">
        <w:pPr>
          <w:pStyle w:val="Header"/>
          <w:jc w:val="center"/>
        </w:pPr>
        <w:r>
          <w:fldChar w:fldCharType="begin"/>
        </w:r>
        <w:r>
          <w:instrText xml:space="preserve"> PAGE   \* MERGEFORMAT </w:instrText>
        </w:r>
        <w:r>
          <w:fldChar w:fldCharType="separate"/>
        </w:r>
        <w:r w:rsidR="00076C53">
          <w:rPr>
            <w:noProof/>
          </w:rPr>
          <w:t>9</w:t>
        </w:r>
        <w:r>
          <w:rPr>
            <w:noProof/>
          </w:rPr>
          <w:fldChar w:fldCharType="end"/>
        </w:r>
      </w:p>
    </w:sdtContent>
  </w:sdt>
  <w:p w:rsidR="00ED2928" w:rsidRDefault="00ED2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72"/>
    <w:rsid w:val="00076C53"/>
    <w:rsid w:val="00911772"/>
    <w:rsid w:val="00CC06D0"/>
    <w:rsid w:val="00ED2928"/>
    <w:rsid w:val="00ED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911772"/>
  </w:style>
  <w:style w:type="paragraph" w:styleId="NormalWeb">
    <w:name w:val="Normal (Web)"/>
    <w:basedOn w:val="Normal"/>
    <w:uiPriority w:val="99"/>
    <w:semiHidden/>
    <w:unhideWhenUsed/>
    <w:rsid w:val="0091177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11772"/>
    <w:rPr>
      <w:b/>
      <w:bCs/>
    </w:rPr>
  </w:style>
  <w:style w:type="character" w:styleId="Emphasis">
    <w:name w:val="Emphasis"/>
    <w:basedOn w:val="DefaultParagraphFont"/>
    <w:uiPriority w:val="20"/>
    <w:qFormat/>
    <w:rsid w:val="00911772"/>
    <w:rPr>
      <w:i/>
      <w:iCs/>
    </w:rPr>
  </w:style>
  <w:style w:type="paragraph" w:styleId="Header">
    <w:name w:val="header"/>
    <w:basedOn w:val="Normal"/>
    <w:link w:val="HeaderChar"/>
    <w:uiPriority w:val="99"/>
    <w:unhideWhenUsed/>
    <w:rsid w:val="00ED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28"/>
  </w:style>
  <w:style w:type="paragraph" w:styleId="Footer">
    <w:name w:val="footer"/>
    <w:basedOn w:val="Normal"/>
    <w:link w:val="FooterChar"/>
    <w:uiPriority w:val="99"/>
    <w:unhideWhenUsed/>
    <w:rsid w:val="00ED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911772"/>
  </w:style>
  <w:style w:type="paragraph" w:styleId="NormalWeb">
    <w:name w:val="Normal (Web)"/>
    <w:basedOn w:val="Normal"/>
    <w:uiPriority w:val="99"/>
    <w:semiHidden/>
    <w:unhideWhenUsed/>
    <w:rsid w:val="0091177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11772"/>
    <w:rPr>
      <w:b/>
      <w:bCs/>
    </w:rPr>
  </w:style>
  <w:style w:type="character" w:styleId="Emphasis">
    <w:name w:val="Emphasis"/>
    <w:basedOn w:val="DefaultParagraphFont"/>
    <w:uiPriority w:val="20"/>
    <w:qFormat/>
    <w:rsid w:val="00911772"/>
    <w:rPr>
      <w:i/>
      <w:iCs/>
    </w:rPr>
  </w:style>
  <w:style w:type="paragraph" w:styleId="Header">
    <w:name w:val="header"/>
    <w:basedOn w:val="Normal"/>
    <w:link w:val="HeaderChar"/>
    <w:uiPriority w:val="99"/>
    <w:unhideWhenUsed/>
    <w:rsid w:val="00ED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28"/>
  </w:style>
  <w:style w:type="paragraph" w:styleId="Footer">
    <w:name w:val="footer"/>
    <w:basedOn w:val="Normal"/>
    <w:link w:val="FooterChar"/>
    <w:uiPriority w:val="99"/>
    <w:unhideWhenUsed/>
    <w:rsid w:val="00ED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8651">
      <w:bodyDiv w:val="1"/>
      <w:marLeft w:val="0"/>
      <w:marRight w:val="0"/>
      <w:marTop w:val="0"/>
      <w:marBottom w:val="0"/>
      <w:divBdr>
        <w:top w:val="none" w:sz="0" w:space="0" w:color="auto"/>
        <w:left w:val="none" w:sz="0" w:space="0" w:color="auto"/>
        <w:bottom w:val="none" w:sz="0" w:space="0" w:color="auto"/>
        <w:right w:val="none" w:sz="0" w:space="0" w:color="auto"/>
      </w:divBdr>
    </w:div>
    <w:div w:id="1400400932">
      <w:bodyDiv w:val="1"/>
      <w:marLeft w:val="0"/>
      <w:marRight w:val="0"/>
      <w:marTop w:val="0"/>
      <w:marBottom w:val="0"/>
      <w:divBdr>
        <w:top w:val="none" w:sz="0" w:space="0" w:color="auto"/>
        <w:left w:val="none" w:sz="0" w:space="0" w:color="auto"/>
        <w:bottom w:val="none" w:sz="0" w:space="0" w:color="auto"/>
        <w:right w:val="none" w:sz="0" w:space="0" w:color="auto"/>
      </w:divBdr>
      <w:divsChild>
        <w:div w:id="639965261">
          <w:marLeft w:val="0"/>
          <w:marRight w:val="0"/>
          <w:marTop w:val="0"/>
          <w:marBottom w:val="0"/>
          <w:divBdr>
            <w:top w:val="none" w:sz="0" w:space="0" w:color="auto"/>
            <w:left w:val="none" w:sz="0" w:space="0" w:color="auto"/>
            <w:bottom w:val="none" w:sz="0" w:space="0" w:color="auto"/>
            <w:right w:val="none" w:sz="0" w:space="0" w:color="auto"/>
          </w:divBdr>
        </w:div>
        <w:div w:id="149755030">
          <w:marLeft w:val="0"/>
          <w:marRight w:val="0"/>
          <w:marTop w:val="0"/>
          <w:marBottom w:val="0"/>
          <w:divBdr>
            <w:top w:val="none" w:sz="0" w:space="0" w:color="auto"/>
            <w:left w:val="none" w:sz="0" w:space="0" w:color="auto"/>
            <w:bottom w:val="none" w:sz="0" w:space="0" w:color="auto"/>
            <w:right w:val="none" w:sz="0" w:space="0" w:color="auto"/>
          </w:divBdr>
          <w:divsChild>
            <w:div w:id="1153566745">
              <w:marLeft w:val="0"/>
              <w:marRight w:val="0"/>
              <w:marTop w:val="0"/>
              <w:marBottom w:val="0"/>
              <w:divBdr>
                <w:top w:val="none" w:sz="0" w:space="0" w:color="auto"/>
                <w:left w:val="none" w:sz="0" w:space="0" w:color="auto"/>
                <w:bottom w:val="none" w:sz="0" w:space="0" w:color="auto"/>
                <w:right w:val="none" w:sz="0" w:space="0" w:color="auto"/>
              </w:divBdr>
            </w:div>
            <w:div w:id="10358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E53E-1A69-479F-B120-B6F68C16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4102</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2021-03-12T02:23:00Z</dcterms:created>
  <dcterms:modified xsi:type="dcterms:W3CDTF">2021-03-12T03:35:00Z</dcterms:modified>
</cp:coreProperties>
</file>